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A07575" w:rsidTr="00A07575">
        <w:trPr>
          <w:trHeight w:val="1131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体系架构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考虑到提高数据中心空间利用率和未来扩展性，要求投标产品为高密度大容量存储系统,单台设备高度≤2U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694"/>
        </w:trPr>
        <w:tc>
          <w:tcPr>
            <w:tcW w:w="709" w:type="dxa"/>
            <w:vMerge w:val="restart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控制器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冗余双控制器架构，控制器为双活工作模式，可支持FC、iSCSI、SAS等协议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2C7C77">
        <w:trPr>
          <w:trHeight w:val="851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内存：存储控制器内存配置≥24GB（不含任何性能加速模块或NAS缓存、FlashCache、PAM卡，SSD Cache等)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2C7C77">
        <w:trPr>
          <w:trHeight w:val="610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双控制器可支持≥8个16Gb FC/iSCSI SFP+/SAS 12Gb接口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2C7C77">
        <w:trPr>
          <w:trHeight w:val="832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磁盘扩展能力：支持扩展≥120块热插拔硬盘（需提供厂商官网或官网彩页截图证明）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689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接口方式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本次配置≥8个25Gb iSCSI 主机接口（配置8个10Gb光模块）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556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RAID支持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支持的RAID 级别：0、1、10、5、6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1124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硬盘配置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41"/>
                <w:lang w:bidi="ar"/>
              </w:rPr>
              <w:t>主机头双控制器配置不少于12个3.5寸槽位高密盘柜；本次配置2块1.92TB SAS SSD硬盘，10块7.2K 12T SAS硬盘；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844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多通道连接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配置多路径软件，提供服务器与存储阵列之间冗余数据路径的故障转移管理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1408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操作系统支持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支持操作系统Windows 2022、2019 和 2016 RHEL 8.2 和 7.8 SLES 15.2 和 12.5 VMware 7.0 和 6.7 Citrix XenServer 8.x 和 7.x，支持 VMware vCenter 插件，可通过 vCenter管理存储阵列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BE229E">
        <w:trPr>
          <w:trHeight w:val="1104"/>
        </w:trPr>
        <w:tc>
          <w:tcPr>
            <w:tcW w:w="709" w:type="dxa"/>
            <w:vMerge w:val="restart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管理/硬件检测功能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支持HTML5 GUI、CLI、REST 界面管理，配置中文图形化存储管理软件，对存储系统的各项指标进行管理、调整和监测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BE229E">
        <w:trPr>
          <w:trHeight w:val="709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支持硬件故障检测,诊断功能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690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数据分层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配置自动分层功能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558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读缓存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  <w:t>支持/配置SSD读缓存功能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2C4BEB">
        <w:trPr>
          <w:trHeight w:val="700"/>
        </w:trPr>
        <w:tc>
          <w:tcPr>
            <w:tcW w:w="709" w:type="dxa"/>
            <w:vMerge w:val="restart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远程复制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配置远程复制功能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2C4BEB">
        <w:trPr>
          <w:trHeight w:val="562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  <w:t>可以实现异步复制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533531">
        <w:trPr>
          <w:trHeight w:val="1123"/>
        </w:trPr>
        <w:tc>
          <w:tcPr>
            <w:tcW w:w="709" w:type="dxa"/>
            <w:vMerge w:val="restart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快照功能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配置全容量许可快照功能，有效预防各种软故障的发生，快照无需预留空间，后续扩容无需额外购买许可。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842"/>
        </w:trPr>
        <w:tc>
          <w:tcPr>
            <w:tcW w:w="709" w:type="dxa"/>
            <w:vMerge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每套系统最大支持快照数量不少于500个（需提供厂商官网 或官网彩页截图证明并盖章）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698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卷复制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配置全容量许可的卷复制功能，后续扩容无需额外购买许可（需提供厂商官网 或官网彩页截图证明并盖章）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A07575">
        <w:trPr>
          <w:trHeight w:val="1747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存储性能分析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1）配置存储性能收集分析工具，支持图形化界面操作，对存储的容量、带宽、延时、IOPS、队列深度和主机端的CPU、内存、磁盘容量以及主机操作系统版本摘要等进行能收集分析，并形成图形化专业报表；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9C44D6">
        <w:trPr>
          <w:trHeight w:val="699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电源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配置AC冗余电源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07575" w:rsidTr="009C44D6">
        <w:trPr>
          <w:trHeight w:val="2974"/>
        </w:trPr>
        <w:tc>
          <w:tcPr>
            <w:tcW w:w="709" w:type="dxa"/>
            <w:vAlign w:val="center"/>
          </w:tcPr>
          <w:p w:rsidR="00A07575" w:rsidRDefault="00A07575" w:rsidP="00A075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VMware兼容性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575" w:rsidRDefault="00A07575" w:rsidP="00A0757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通过VMware以下功能认证，VMware兼容性指南截图证明：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VMware产品：ESXi 8.0 U2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Protocol：SCSI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Transport Type：iSCSI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MPP插件：NMP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SATP插件：VMW_SATP_ALUA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PSP插件：VMW_PSP_RR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功能：UNMAP, Thin Provisioning Stun, HW Assisted Locking, Full Copy, Block Zero</w:t>
            </w:r>
          </w:p>
        </w:tc>
        <w:tc>
          <w:tcPr>
            <w:tcW w:w="1701" w:type="dxa"/>
            <w:vAlign w:val="center"/>
          </w:tcPr>
          <w:p w:rsidR="00A07575" w:rsidRDefault="00A07575" w:rsidP="00A0757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07575" w:rsidRDefault="00A07575" w:rsidP="00A07575">
            <w:pPr>
              <w:jc w:val="center"/>
            </w:pPr>
          </w:p>
        </w:tc>
      </w:tr>
      <w:tr w:rsidR="00A95B25" w:rsidTr="00A07575">
        <w:trPr>
          <w:trHeight w:val="112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A07575" w:rsidRDefault="00A07575" w:rsidP="00A075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合同生效之日起</w:t>
            </w:r>
            <w:r>
              <w:rPr>
                <w:rFonts w:ascii="Calibri" w:eastAsia="宋体" w:hAnsi="Calibri" w:cs="Calibri"/>
                <w:color w:val="000000"/>
                <w:szCs w:val="21"/>
                <w:u w:val="single"/>
              </w:rPr>
              <w:t xml:space="preserve"> 20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日内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货物送达</w:t>
            </w:r>
          </w:p>
          <w:p w:rsidR="00A07575" w:rsidRPr="00A07575" w:rsidRDefault="00A07575" w:rsidP="00A075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预付合同总金额的 </w:t>
            </w:r>
            <w:r>
              <w:rPr>
                <w:rFonts w:ascii="Calibri" w:eastAsia="宋体" w:hAnsi="Calibri" w:cs="Calibri"/>
                <w:color w:val="000000"/>
                <w:szCs w:val="21"/>
              </w:rPr>
              <w:t>60 %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，货到验收合格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支付剩余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尾款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。 </w:t>
            </w:r>
          </w:p>
          <w:p w:rsidR="00A07575" w:rsidRPr="00A07575" w:rsidRDefault="00A07575" w:rsidP="00A0757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型号一致、并提供合格证明</w:t>
            </w:r>
          </w:p>
          <w:p w:rsidR="00A07575" w:rsidRDefault="00A07575" w:rsidP="00A0757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A07575" w:rsidRPr="00A07575" w:rsidRDefault="00A07575" w:rsidP="00A0757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A07575">
              <w:rPr>
                <w:rFonts w:ascii="宋体" w:hAnsi="宋体" w:hint="eastAsia"/>
                <w:bCs/>
                <w:szCs w:val="21"/>
              </w:rPr>
              <w:t>3年IT专业支持与关键任务， 3年当日 4小时（24X7）上门服务（配件+人力)，人工、配件、交通等任何费用全免；高级软件支持；原</w:t>
            </w:r>
            <w:r w:rsidRPr="00A07575">
              <w:rPr>
                <w:rFonts w:ascii="宋体" w:hAnsi="宋体" w:hint="eastAsia"/>
                <w:bCs/>
                <w:szCs w:val="21"/>
              </w:rPr>
              <w:lastRenderedPageBreak/>
              <w:t>厂本地技术客户经理24×7电话支持，可选支持硬盘不返还服务；要求提供原厂商正式服务承诺函；要求必须提供原厂商产品授权证明。</w:t>
            </w:r>
          </w:p>
          <w:p w:rsidR="00A95B25" w:rsidRPr="00A07575" w:rsidRDefault="00A95B25" w:rsidP="00B3519C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AA2" w:rsidRDefault="009C7AA2" w:rsidP="008F5C2B">
      <w:r>
        <w:separator/>
      </w:r>
    </w:p>
  </w:endnote>
  <w:endnote w:type="continuationSeparator" w:id="0">
    <w:p w:rsidR="009C7AA2" w:rsidRDefault="009C7AA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AA2" w:rsidRDefault="009C7AA2" w:rsidP="008F5C2B">
      <w:r>
        <w:separator/>
      </w:r>
    </w:p>
  </w:footnote>
  <w:footnote w:type="continuationSeparator" w:id="0">
    <w:p w:rsidR="009C7AA2" w:rsidRDefault="009C7AA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C7AA2"/>
    <w:rsid w:val="009E2151"/>
    <w:rsid w:val="00A01094"/>
    <w:rsid w:val="00A07575"/>
    <w:rsid w:val="00A95B25"/>
    <w:rsid w:val="00B3519C"/>
    <w:rsid w:val="00B7785A"/>
    <w:rsid w:val="00BB1FE0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248</Words>
  <Characters>1415</Characters>
  <Application>Microsoft Office Word</Application>
  <DocSecurity>0</DocSecurity>
  <Lines>11</Lines>
  <Paragraphs>3</Paragraphs>
  <ScaleCrop>false</ScaleCrop>
  <Company>P R C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2022-07-28T06:35:00Z</dcterms:created>
  <dcterms:modified xsi:type="dcterms:W3CDTF">2024-06-17T07:06:00Z</dcterms:modified>
</cp:coreProperties>
</file>