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788" w:type="dxa"/>
        <w:tblInd w:w="-572" w:type="dxa"/>
        <w:tblLook w:val="04A0" w:firstRow="1" w:lastRow="0" w:firstColumn="1" w:lastColumn="0" w:noHBand="0" w:noVBand="1"/>
      </w:tblPr>
      <w:tblGrid>
        <w:gridCol w:w="850"/>
        <w:gridCol w:w="851"/>
        <w:gridCol w:w="851"/>
        <w:gridCol w:w="3118"/>
        <w:gridCol w:w="1701"/>
        <w:gridCol w:w="1417"/>
      </w:tblGrid>
      <w:tr w:rsidR="00592119" w:rsidTr="00592119">
        <w:trPr>
          <w:trHeight w:val="976"/>
        </w:trPr>
        <w:tc>
          <w:tcPr>
            <w:tcW w:w="850" w:type="dxa"/>
            <w:vAlign w:val="center"/>
          </w:tcPr>
          <w:p w:rsidR="00592119" w:rsidRPr="009C4C31" w:rsidRDefault="00592119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702" w:type="dxa"/>
            <w:gridSpan w:val="2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118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592119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592119" w:rsidRPr="009C4C31" w:rsidRDefault="00592119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D205C7" w:rsidTr="00557431">
        <w:trPr>
          <w:trHeight w:val="2043"/>
        </w:trPr>
        <w:tc>
          <w:tcPr>
            <w:tcW w:w="850" w:type="dxa"/>
            <w:vMerge w:val="restart"/>
            <w:vAlign w:val="center"/>
          </w:tcPr>
          <w:p w:rsidR="00D205C7" w:rsidRDefault="00D205C7" w:rsidP="00D205C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5C7" w:rsidRPr="00D205C7" w:rsidRDefault="00D205C7" w:rsidP="00D205C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05C7">
              <w:rPr>
                <w:rFonts w:ascii="宋体" w:hAnsi="宋体" w:hint="eastAsia"/>
                <w:szCs w:val="21"/>
              </w:rPr>
              <w:t>分光</w:t>
            </w:r>
            <w:r w:rsidRPr="00D205C7">
              <w:rPr>
                <w:rFonts w:ascii="宋体" w:hAnsi="宋体"/>
                <w:szCs w:val="21"/>
              </w:rPr>
              <w:t>棱镜及傅里叶透镜</w:t>
            </w:r>
          </w:p>
        </w:tc>
        <w:tc>
          <w:tcPr>
            <w:tcW w:w="851" w:type="dxa"/>
            <w:vAlign w:val="center"/>
          </w:tcPr>
          <w:p w:rsidR="00D205C7" w:rsidRDefault="00D205C7" w:rsidP="00D205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分光</w:t>
            </w:r>
            <w:r>
              <w:rPr>
                <w:sz w:val="24"/>
              </w:rPr>
              <w:t>棱镜</w:t>
            </w:r>
          </w:p>
        </w:tc>
        <w:tc>
          <w:tcPr>
            <w:tcW w:w="3118" w:type="dxa"/>
            <w:vAlign w:val="center"/>
          </w:tcPr>
          <w:p w:rsidR="00D205C7" w:rsidRDefault="00D205C7" w:rsidP="00D205C7">
            <w:pPr>
              <w:jc w:val="left"/>
              <w:rPr>
                <w:rFonts w:ascii="宋体" w:hAnsi="宋体"/>
                <w:sz w:val="24"/>
              </w:rPr>
            </w:pPr>
            <w:r w:rsidRPr="002E7080">
              <w:rPr>
                <w:rFonts w:ascii="宋体" w:hAnsi="宋体" w:hint="eastAsia"/>
                <w:sz w:val="24"/>
              </w:rPr>
              <w:t>口径</w:t>
            </w:r>
            <w:r w:rsidRPr="002E7080">
              <w:rPr>
                <w:rFonts w:ascii="宋体" w:hAnsi="宋体"/>
                <w:sz w:val="24"/>
              </w:rPr>
              <w:t>：</w:t>
            </w:r>
            <w:r w:rsidRPr="002E7080">
              <w:rPr>
                <w:rFonts w:ascii="宋体" w:hAnsi="宋体" w:hint="eastAsia"/>
                <w:sz w:val="24"/>
              </w:rPr>
              <w:t>25.4</w:t>
            </w:r>
            <w:r w:rsidRPr="002E7080">
              <w:rPr>
                <w:rFonts w:ascii="宋体" w:hAnsi="宋体"/>
                <w:sz w:val="24"/>
              </w:rPr>
              <w:t>mm×25.4mm×25.4mm，分光比：</w:t>
            </w:r>
            <w:r w:rsidRPr="002E7080">
              <w:rPr>
                <w:rFonts w:ascii="宋体" w:hAnsi="宋体" w:hint="eastAsia"/>
                <w:sz w:val="24"/>
              </w:rPr>
              <w:t>50</w:t>
            </w:r>
            <w:r w:rsidRPr="002E7080">
              <w:rPr>
                <w:rFonts w:ascii="宋体" w:hAnsi="宋体"/>
                <w:sz w:val="24"/>
              </w:rPr>
              <w:t>%±5%；6</w:t>
            </w:r>
            <w:r w:rsidRPr="002E7080">
              <w:rPr>
                <w:rFonts w:ascii="宋体" w:hAnsi="宋体" w:hint="eastAsia"/>
                <w:sz w:val="24"/>
              </w:rPr>
              <w:t>个面</w:t>
            </w:r>
            <w:r w:rsidRPr="002E7080">
              <w:rPr>
                <w:rFonts w:ascii="宋体" w:hAnsi="宋体"/>
                <w:sz w:val="24"/>
              </w:rPr>
              <w:t>的</w:t>
            </w:r>
            <w:r w:rsidRPr="002E7080">
              <w:rPr>
                <w:rFonts w:ascii="宋体" w:hAnsi="宋体" w:hint="eastAsia"/>
                <w:sz w:val="24"/>
              </w:rPr>
              <w:t>单面反射</w:t>
            </w:r>
            <w:r w:rsidRPr="002E7080">
              <w:rPr>
                <w:rFonts w:ascii="宋体" w:hAnsi="宋体"/>
                <w:sz w:val="24"/>
              </w:rPr>
              <w:t>斜率优于：</w:t>
            </w:r>
            <w:r w:rsidRPr="002E7080">
              <w:rPr>
                <w:rFonts w:ascii="宋体" w:hAnsi="宋体" w:hint="eastAsia"/>
                <w:sz w:val="24"/>
              </w:rPr>
              <w:t>300nrad;</w:t>
            </w:r>
          </w:p>
          <w:p w:rsidR="00D205C7" w:rsidRDefault="00D205C7" w:rsidP="00D205C7">
            <w:pPr>
              <w:jc w:val="left"/>
              <w:rPr>
                <w:rFonts w:ascii="宋体" w:hAnsi="宋体"/>
                <w:sz w:val="24"/>
              </w:rPr>
            </w:pPr>
            <w:r w:rsidRPr="002E7080">
              <w:rPr>
                <w:rFonts w:ascii="宋体" w:hAnsi="宋体" w:hint="eastAsia"/>
                <w:sz w:val="24"/>
              </w:rPr>
              <w:t>透射斜率误差</w:t>
            </w:r>
            <w:r w:rsidRPr="002E7080">
              <w:rPr>
                <w:rFonts w:ascii="宋体" w:hAnsi="宋体"/>
                <w:sz w:val="24"/>
              </w:rPr>
              <w:t>优于</w:t>
            </w:r>
            <w:r w:rsidRPr="002E7080">
              <w:rPr>
                <w:rFonts w:ascii="宋体" w:hAnsi="宋体" w:hint="eastAsia"/>
                <w:sz w:val="24"/>
              </w:rPr>
              <w:t>200</w:t>
            </w:r>
            <w:r w:rsidRPr="002E7080">
              <w:rPr>
                <w:rFonts w:ascii="宋体" w:hAnsi="宋体"/>
                <w:sz w:val="24"/>
              </w:rPr>
              <w:t>nrad</w:t>
            </w:r>
            <w:r w:rsidRPr="002E7080">
              <w:rPr>
                <w:rFonts w:ascii="宋体" w:hAnsi="宋体" w:hint="eastAsia"/>
                <w:sz w:val="24"/>
              </w:rPr>
              <w:t>；</w:t>
            </w:r>
            <w:r w:rsidRPr="002E7080">
              <w:rPr>
                <w:rFonts w:ascii="宋体" w:hAnsi="宋体"/>
                <w:sz w:val="24"/>
              </w:rPr>
              <w:t>φ5mm内，优于</w:t>
            </w:r>
            <w:r w:rsidRPr="002E7080">
              <w:rPr>
                <w:rFonts w:ascii="宋体" w:hAnsi="宋体" w:hint="eastAsia"/>
                <w:sz w:val="24"/>
              </w:rPr>
              <w:t>100</w:t>
            </w:r>
            <w:r w:rsidRPr="002E7080">
              <w:rPr>
                <w:rFonts w:ascii="宋体" w:hAnsi="宋体"/>
                <w:sz w:val="24"/>
              </w:rPr>
              <w:t>nrad；</w:t>
            </w:r>
          </w:p>
          <w:p w:rsidR="00D205C7" w:rsidRDefault="00D205C7" w:rsidP="00D205C7">
            <w:pPr>
              <w:jc w:val="left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D205C7" w:rsidRDefault="00D205C7" w:rsidP="00D205C7">
            <w:pPr>
              <w:jc w:val="center"/>
            </w:pPr>
          </w:p>
        </w:tc>
        <w:tc>
          <w:tcPr>
            <w:tcW w:w="1417" w:type="dxa"/>
            <w:vAlign w:val="center"/>
          </w:tcPr>
          <w:p w:rsidR="00D205C7" w:rsidRDefault="00D205C7" w:rsidP="00D205C7">
            <w:pPr>
              <w:jc w:val="center"/>
            </w:pPr>
          </w:p>
        </w:tc>
      </w:tr>
      <w:tr w:rsidR="00D205C7" w:rsidTr="00557431">
        <w:trPr>
          <w:trHeight w:val="2043"/>
        </w:trPr>
        <w:tc>
          <w:tcPr>
            <w:tcW w:w="850" w:type="dxa"/>
            <w:vMerge/>
            <w:vAlign w:val="center"/>
          </w:tcPr>
          <w:p w:rsidR="00D205C7" w:rsidRDefault="00D205C7" w:rsidP="00D205C7">
            <w:pPr>
              <w:jc w:val="center"/>
              <w:rPr>
                <w:rFonts w:hint="eastAsia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5C7" w:rsidRPr="00D205C7" w:rsidRDefault="00D205C7" w:rsidP="00D205C7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D205C7" w:rsidRDefault="00D205C7" w:rsidP="00D205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傅里叶</w:t>
            </w:r>
            <w:r>
              <w:rPr>
                <w:sz w:val="24"/>
              </w:rPr>
              <w:t>透镜</w:t>
            </w:r>
          </w:p>
        </w:tc>
        <w:tc>
          <w:tcPr>
            <w:tcW w:w="3118" w:type="dxa"/>
            <w:vAlign w:val="center"/>
          </w:tcPr>
          <w:p w:rsidR="00D205C7" w:rsidRDefault="00D205C7" w:rsidP="00D205C7">
            <w:pPr>
              <w:jc w:val="left"/>
              <w:rPr>
                <w:rFonts w:ascii="宋体" w:hAnsi="宋体"/>
                <w:sz w:val="24"/>
              </w:rPr>
            </w:pPr>
            <w:r w:rsidRPr="002E7080">
              <w:rPr>
                <w:rFonts w:ascii="宋体" w:hAnsi="宋体" w:hint="eastAsia"/>
                <w:sz w:val="24"/>
              </w:rPr>
              <w:t>尺寸</w:t>
            </w:r>
            <w:r w:rsidRPr="002E7080">
              <w:rPr>
                <w:rFonts w:ascii="宋体" w:hAnsi="宋体"/>
                <w:sz w:val="24"/>
              </w:rPr>
              <w:t>：</w:t>
            </w:r>
            <w:r w:rsidRPr="002E7080">
              <w:rPr>
                <w:rFonts w:ascii="宋体" w:hAnsi="宋体" w:hint="eastAsia"/>
                <w:sz w:val="24"/>
              </w:rPr>
              <w:t>φ25.4</w:t>
            </w:r>
            <w:r w:rsidRPr="002E7080">
              <w:rPr>
                <w:rFonts w:ascii="宋体" w:hAnsi="宋体"/>
                <w:sz w:val="24"/>
              </w:rPr>
              <w:t>mm×5mm；焦距：</w:t>
            </w:r>
            <w:r w:rsidRPr="002E7080">
              <w:rPr>
                <w:rFonts w:ascii="宋体" w:hAnsi="宋体" w:hint="eastAsia"/>
                <w:sz w:val="24"/>
              </w:rPr>
              <w:t>200</w:t>
            </w:r>
            <w:r w:rsidRPr="002E7080">
              <w:rPr>
                <w:rFonts w:ascii="宋体" w:hAnsi="宋体"/>
                <w:sz w:val="24"/>
              </w:rPr>
              <w:t>mm，</w:t>
            </w:r>
            <w:r w:rsidRPr="002E7080">
              <w:rPr>
                <w:rFonts w:ascii="宋体" w:hAnsi="宋体" w:hint="eastAsia"/>
                <w:sz w:val="24"/>
              </w:rPr>
              <w:t>球面</w:t>
            </w:r>
            <w:r w:rsidRPr="002E7080">
              <w:rPr>
                <w:rFonts w:ascii="宋体" w:hAnsi="宋体"/>
                <w:sz w:val="24"/>
              </w:rPr>
              <w:t>表面优于：</w:t>
            </w:r>
            <w:r w:rsidRPr="002E7080">
              <w:rPr>
                <w:rFonts w:ascii="宋体" w:hAnsi="宋体" w:hint="eastAsia"/>
                <w:sz w:val="24"/>
              </w:rPr>
              <w:t>0.5</w:t>
            </w:r>
            <w:r w:rsidRPr="002E7080">
              <w:rPr>
                <w:rFonts w:ascii="宋体" w:hAnsi="宋体"/>
                <w:sz w:val="24"/>
              </w:rPr>
              <w:t>urad</w:t>
            </w:r>
            <w:r>
              <w:rPr>
                <w:rFonts w:ascii="宋体" w:hAnsi="宋体" w:hint="eastAsia"/>
                <w:sz w:val="24"/>
              </w:rPr>
              <w:t>，</w:t>
            </w:r>
            <w:hyperlink r:id="rId7" w:history="1">
              <w:r w:rsidRPr="00D205C7">
                <w:rPr>
                  <w:rStyle w:val="a6"/>
                  <w:rFonts w:ascii="宋体" w:hAnsi="宋体"/>
                  <w:color w:val="000000" w:themeColor="text1"/>
                  <w:sz w:val="24"/>
                  <w:u w:val="none"/>
                </w:rPr>
                <w:t>粗糙度优于</w:t>
              </w:r>
              <w:r w:rsidRPr="00D205C7">
                <w:rPr>
                  <w:rStyle w:val="a6"/>
                  <w:rFonts w:ascii="宋体" w:hAnsi="宋体" w:hint="eastAsia"/>
                  <w:color w:val="000000" w:themeColor="text1"/>
                  <w:sz w:val="24"/>
                  <w:u w:val="none"/>
                </w:rPr>
                <w:t>0.5</w:t>
              </w:r>
              <w:r w:rsidRPr="00D205C7">
                <w:rPr>
                  <w:rStyle w:val="a6"/>
                  <w:rFonts w:ascii="宋体" w:hAnsi="宋体"/>
                  <w:color w:val="000000" w:themeColor="text1"/>
                  <w:sz w:val="24"/>
                  <w:u w:val="none"/>
                </w:rPr>
                <w:t>nm (白光轮廓仪</w:t>
              </w:r>
              <w:r w:rsidRPr="00D205C7">
                <w:rPr>
                  <w:rStyle w:val="a6"/>
                  <w:rFonts w:ascii="宋体" w:hAnsi="宋体" w:hint="eastAsia"/>
                  <w:color w:val="000000" w:themeColor="text1"/>
                  <w:sz w:val="24"/>
                  <w:u w:val="none"/>
                </w:rPr>
                <w:t>10</w:t>
              </w:r>
            </w:hyperlink>
            <w:r w:rsidRPr="00D205C7">
              <w:rPr>
                <w:rFonts w:ascii="宋体" w:hAnsi="宋体" w:hint="eastAsia"/>
                <w:sz w:val="24"/>
              </w:rPr>
              <w:t>倍</w:t>
            </w:r>
            <w:r w:rsidRPr="00D205C7">
              <w:rPr>
                <w:rFonts w:ascii="宋体" w:hAnsi="宋体"/>
                <w:sz w:val="24"/>
              </w:rPr>
              <w:t>镜头测试</w:t>
            </w:r>
            <w:r w:rsidRPr="00D205C7">
              <w:rPr>
                <w:rFonts w:ascii="宋体" w:hAnsi="宋体" w:hint="eastAsia"/>
                <w:sz w:val="24"/>
              </w:rPr>
              <w:t>)</w:t>
            </w:r>
            <w:r w:rsidRPr="00D205C7">
              <w:rPr>
                <w:rFonts w:ascii="宋体" w:hAnsi="宋体"/>
                <w:sz w:val="24"/>
              </w:rPr>
              <w:t>;</w:t>
            </w:r>
            <w:r w:rsidRPr="00D205C7">
              <w:rPr>
                <w:rFonts w:ascii="宋体" w:hAnsi="宋体" w:hint="eastAsia"/>
                <w:sz w:val="24"/>
              </w:rPr>
              <w:t>平面反射</w:t>
            </w:r>
            <w:r w:rsidRPr="00D205C7">
              <w:rPr>
                <w:rFonts w:ascii="宋体" w:hAnsi="宋体"/>
                <w:sz w:val="24"/>
              </w:rPr>
              <w:t>面形优</w:t>
            </w:r>
            <w:r w:rsidRPr="002E7080">
              <w:rPr>
                <w:rFonts w:ascii="宋体" w:hAnsi="宋体"/>
                <w:sz w:val="24"/>
              </w:rPr>
              <w:t>于φ5mm内</w:t>
            </w:r>
            <w:r w:rsidRPr="002E7080">
              <w:rPr>
                <w:rFonts w:ascii="宋体" w:hAnsi="宋体" w:hint="eastAsia"/>
                <w:sz w:val="24"/>
              </w:rPr>
              <w:t>100</w:t>
            </w:r>
            <w:r w:rsidRPr="002E7080">
              <w:rPr>
                <w:rFonts w:ascii="宋体" w:hAnsi="宋体"/>
                <w:sz w:val="24"/>
              </w:rPr>
              <w:t>nrad</w:t>
            </w:r>
            <w:r w:rsidRPr="002E7080">
              <w:rPr>
                <w:rFonts w:ascii="宋体" w:hAnsi="宋体" w:hint="eastAsia"/>
                <w:sz w:val="24"/>
              </w:rPr>
              <w:t>；</w:t>
            </w:r>
          </w:p>
          <w:p w:rsidR="00D205C7" w:rsidRDefault="00D205C7" w:rsidP="00D205C7">
            <w:pPr>
              <w:jc w:val="left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D205C7" w:rsidRDefault="00D205C7" w:rsidP="00D205C7">
            <w:pPr>
              <w:jc w:val="center"/>
            </w:pPr>
          </w:p>
        </w:tc>
        <w:tc>
          <w:tcPr>
            <w:tcW w:w="1417" w:type="dxa"/>
            <w:vAlign w:val="center"/>
          </w:tcPr>
          <w:p w:rsidR="00D205C7" w:rsidRDefault="00D205C7" w:rsidP="00D205C7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>
      <w:bookmarkStart w:id="0" w:name="_GoBack"/>
      <w:bookmarkEnd w:id="0"/>
    </w:p>
    <w:p w:rsidR="00592119" w:rsidRDefault="00592119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2AB" w:rsidRDefault="000722AB" w:rsidP="00012EFB">
      <w:r>
        <w:separator/>
      </w:r>
    </w:p>
  </w:endnote>
  <w:endnote w:type="continuationSeparator" w:id="0">
    <w:p w:rsidR="000722AB" w:rsidRDefault="000722A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2AB" w:rsidRDefault="000722AB" w:rsidP="00012EFB">
      <w:r>
        <w:separator/>
      </w:r>
    </w:p>
  </w:footnote>
  <w:footnote w:type="continuationSeparator" w:id="0">
    <w:p w:rsidR="000722AB" w:rsidRDefault="000722AB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0722AB"/>
    <w:rsid w:val="000F6083"/>
    <w:rsid w:val="00215D6A"/>
    <w:rsid w:val="0036461A"/>
    <w:rsid w:val="004012CB"/>
    <w:rsid w:val="00592119"/>
    <w:rsid w:val="00595DAB"/>
    <w:rsid w:val="0062668F"/>
    <w:rsid w:val="00661C1A"/>
    <w:rsid w:val="00670B3D"/>
    <w:rsid w:val="0073607F"/>
    <w:rsid w:val="007441ED"/>
    <w:rsid w:val="007D36EF"/>
    <w:rsid w:val="00811B08"/>
    <w:rsid w:val="008F115F"/>
    <w:rsid w:val="00961437"/>
    <w:rsid w:val="009C4C31"/>
    <w:rsid w:val="00C30B6B"/>
    <w:rsid w:val="00C35938"/>
    <w:rsid w:val="00C442AD"/>
    <w:rsid w:val="00C70C7D"/>
    <w:rsid w:val="00D205C7"/>
    <w:rsid w:val="00D90F6A"/>
    <w:rsid w:val="00E930C8"/>
    <w:rsid w:val="00FC4CD1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character" w:styleId="a6">
    <w:name w:val="Hyperlink"/>
    <w:basedOn w:val="a0"/>
    <w:uiPriority w:val="99"/>
    <w:unhideWhenUsed/>
    <w:rsid w:val="00D20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1895;&#31961;&#24230;&#20248;&#20110;0.5nm@&#30333;&#20809;&#36718;&#24275;&#20202;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</Words>
  <Characters>341</Characters>
  <Application>Microsoft Office Word</Application>
  <DocSecurity>0</DocSecurity>
  <Lines>2</Lines>
  <Paragraphs>1</Paragraphs>
  <ScaleCrop>false</ScaleCrop>
  <Company>P R C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12</cp:revision>
  <dcterms:created xsi:type="dcterms:W3CDTF">2022-07-29T06:10:00Z</dcterms:created>
  <dcterms:modified xsi:type="dcterms:W3CDTF">2023-05-15T03:10:00Z</dcterms:modified>
</cp:coreProperties>
</file>