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4C31" w:rsidRPr="009C4C31" w:rsidRDefault="009C4C31" w:rsidP="009C4C31">
      <w:pPr>
        <w:jc w:val="center"/>
        <w:rPr>
          <w:sz w:val="36"/>
        </w:rPr>
      </w:pPr>
      <w:r w:rsidRPr="009C4C31">
        <w:rPr>
          <w:sz w:val="36"/>
        </w:rPr>
        <w:t>中国科学技术大学国家同步辐射实验室</w:t>
      </w:r>
    </w:p>
    <w:p w:rsidR="009C4C31" w:rsidRPr="009C4C31" w:rsidRDefault="009C4C31" w:rsidP="009C4C31">
      <w:pPr>
        <w:jc w:val="center"/>
        <w:rPr>
          <w:sz w:val="36"/>
        </w:rPr>
      </w:pPr>
      <w:r w:rsidRPr="009C4C31">
        <w:rPr>
          <w:rFonts w:hint="eastAsia"/>
          <w:sz w:val="36"/>
        </w:rPr>
        <w:t>技术指标</w:t>
      </w:r>
      <w:r w:rsidR="009E2151">
        <w:rPr>
          <w:rFonts w:hint="eastAsia"/>
          <w:sz w:val="36"/>
        </w:rPr>
        <w:t>及商务条款</w:t>
      </w:r>
      <w:r w:rsidRPr="009C4C31">
        <w:rPr>
          <w:rFonts w:hint="eastAsia"/>
          <w:sz w:val="36"/>
        </w:rPr>
        <w:t>供应商确认表</w:t>
      </w:r>
    </w:p>
    <w:p w:rsidR="00C442AD" w:rsidRDefault="00C442AD"/>
    <w:tbl>
      <w:tblPr>
        <w:tblStyle w:val="a3"/>
        <w:tblW w:w="9781" w:type="dxa"/>
        <w:tblInd w:w="-572" w:type="dxa"/>
        <w:tblLook w:val="04A0" w:firstRow="1" w:lastRow="0" w:firstColumn="1" w:lastColumn="0" w:noHBand="0" w:noVBand="1"/>
      </w:tblPr>
      <w:tblGrid>
        <w:gridCol w:w="709"/>
        <w:gridCol w:w="1418"/>
        <w:gridCol w:w="4536"/>
        <w:gridCol w:w="1701"/>
        <w:gridCol w:w="1417"/>
      </w:tblGrid>
      <w:tr w:rsidR="00C442AD" w:rsidTr="005863B7">
        <w:trPr>
          <w:trHeight w:val="976"/>
        </w:trPr>
        <w:tc>
          <w:tcPr>
            <w:tcW w:w="709" w:type="dxa"/>
            <w:vAlign w:val="center"/>
          </w:tcPr>
          <w:p w:rsidR="00C442AD" w:rsidRPr="009C4C31" w:rsidRDefault="00C442AD" w:rsidP="009C4C31">
            <w:pPr>
              <w:jc w:val="center"/>
              <w:rPr>
                <w:sz w:val="24"/>
              </w:rPr>
            </w:pPr>
            <w:r w:rsidRPr="009C4C31">
              <w:rPr>
                <w:rFonts w:hint="eastAsia"/>
                <w:sz w:val="24"/>
              </w:rPr>
              <w:t>序号</w:t>
            </w:r>
          </w:p>
        </w:tc>
        <w:tc>
          <w:tcPr>
            <w:tcW w:w="1418" w:type="dxa"/>
            <w:vAlign w:val="center"/>
          </w:tcPr>
          <w:p w:rsidR="00C442AD" w:rsidRPr="009C4C31" w:rsidRDefault="00C442AD" w:rsidP="009C4C31">
            <w:pPr>
              <w:jc w:val="center"/>
              <w:rPr>
                <w:sz w:val="24"/>
              </w:rPr>
            </w:pPr>
            <w:r w:rsidRPr="009C4C31">
              <w:rPr>
                <w:rFonts w:hint="eastAsia"/>
                <w:sz w:val="24"/>
              </w:rPr>
              <w:t>名称</w:t>
            </w:r>
          </w:p>
        </w:tc>
        <w:tc>
          <w:tcPr>
            <w:tcW w:w="4536" w:type="dxa"/>
            <w:vAlign w:val="center"/>
          </w:tcPr>
          <w:p w:rsidR="00C442AD" w:rsidRPr="009C4C31" w:rsidRDefault="00C442AD" w:rsidP="009C4C31">
            <w:pPr>
              <w:jc w:val="center"/>
              <w:rPr>
                <w:sz w:val="24"/>
              </w:rPr>
            </w:pPr>
            <w:r w:rsidRPr="009C4C31">
              <w:rPr>
                <w:rFonts w:hint="eastAsia"/>
                <w:sz w:val="24"/>
              </w:rPr>
              <w:t>技术指标</w:t>
            </w:r>
          </w:p>
        </w:tc>
        <w:tc>
          <w:tcPr>
            <w:tcW w:w="1701" w:type="dxa"/>
            <w:vAlign w:val="center"/>
          </w:tcPr>
          <w:p w:rsidR="00C442AD" w:rsidRDefault="00C442AD" w:rsidP="009C4C31">
            <w:pPr>
              <w:jc w:val="center"/>
              <w:rPr>
                <w:sz w:val="24"/>
              </w:rPr>
            </w:pPr>
            <w:r w:rsidRPr="009C4C31">
              <w:rPr>
                <w:rFonts w:hint="eastAsia"/>
                <w:sz w:val="24"/>
              </w:rPr>
              <w:t>偏离说明</w:t>
            </w:r>
          </w:p>
          <w:p w:rsidR="00670B3D" w:rsidRPr="009C4C31" w:rsidRDefault="00670B3D" w:rsidP="009C4C31">
            <w:pPr>
              <w:jc w:val="center"/>
              <w:rPr>
                <w:sz w:val="24"/>
              </w:rPr>
            </w:pPr>
            <w:r>
              <w:rPr>
                <w:rFonts w:hint="eastAsia"/>
                <w:sz w:val="24"/>
              </w:rPr>
              <w:t>(</w:t>
            </w:r>
            <w:r>
              <w:rPr>
                <w:sz w:val="24"/>
              </w:rPr>
              <w:t>无偏离</w:t>
            </w:r>
            <w:r>
              <w:rPr>
                <w:rFonts w:hint="eastAsia"/>
                <w:sz w:val="24"/>
              </w:rPr>
              <w:t>/</w:t>
            </w:r>
            <w:r>
              <w:rPr>
                <w:sz w:val="24"/>
              </w:rPr>
              <w:t>正偏离</w:t>
            </w:r>
            <w:r>
              <w:rPr>
                <w:rFonts w:hint="eastAsia"/>
                <w:sz w:val="24"/>
              </w:rPr>
              <w:t>/</w:t>
            </w:r>
            <w:r>
              <w:rPr>
                <w:sz w:val="24"/>
              </w:rPr>
              <w:t>负偏离</w:t>
            </w:r>
            <w:r>
              <w:rPr>
                <w:rFonts w:hint="eastAsia"/>
                <w:sz w:val="24"/>
              </w:rPr>
              <w:t>)</w:t>
            </w:r>
          </w:p>
        </w:tc>
        <w:tc>
          <w:tcPr>
            <w:tcW w:w="1417" w:type="dxa"/>
            <w:vAlign w:val="center"/>
          </w:tcPr>
          <w:p w:rsidR="00C442AD" w:rsidRPr="009C4C31" w:rsidRDefault="00720BC4" w:rsidP="009C4C31">
            <w:pPr>
              <w:jc w:val="center"/>
              <w:rPr>
                <w:sz w:val="24"/>
              </w:rPr>
            </w:pPr>
            <w:r>
              <w:rPr>
                <w:rFonts w:hint="eastAsia"/>
                <w:sz w:val="24"/>
              </w:rPr>
              <w:t>偏离值</w:t>
            </w:r>
          </w:p>
        </w:tc>
      </w:tr>
      <w:tr w:rsidR="00AD633D" w:rsidTr="00A07575">
        <w:trPr>
          <w:trHeight w:val="1131"/>
        </w:trPr>
        <w:tc>
          <w:tcPr>
            <w:tcW w:w="709" w:type="dxa"/>
            <w:vAlign w:val="center"/>
          </w:tcPr>
          <w:p w:rsidR="00AD633D" w:rsidRDefault="00AD633D" w:rsidP="00AD633D">
            <w:pPr>
              <w:jc w:val="center"/>
            </w:pPr>
            <w:r>
              <w:rPr>
                <w:rFonts w:hint="eastAsia"/>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33D" w:rsidRPr="00190E29" w:rsidRDefault="00AD633D" w:rsidP="00AD633D">
            <w:pPr>
              <w:widowControl/>
              <w:jc w:val="center"/>
              <w:textAlignment w:val="center"/>
              <w:rPr>
                <w:rFonts w:ascii="宋体" w:hAnsi="宋体" w:cs="宋体"/>
                <w:color w:val="000000"/>
                <w:sz w:val="20"/>
                <w:szCs w:val="20"/>
              </w:rPr>
            </w:pPr>
            <w:r>
              <w:rPr>
                <w:rFonts w:ascii="宋体" w:eastAsia="宋体" w:hAnsi="宋体" w:cs="宋体" w:hint="eastAsia"/>
                <w:color w:val="000000"/>
                <w:kern w:val="0"/>
                <w:szCs w:val="21"/>
                <w:lang w:bidi="ar"/>
              </w:rPr>
              <w:t>合肥光源束流提升及新增线站辐射屏蔽系统改造</w:t>
            </w:r>
          </w:p>
        </w:tc>
        <w:tc>
          <w:tcPr>
            <w:tcW w:w="45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33D" w:rsidRDefault="00AD633D" w:rsidP="00AD633D">
            <w:pPr>
              <w:rPr>
                <w:szCs w:val="21"/>
              </w:rPr>
            </w:pPr>
            <w:r>
              <w:rPr>
                <w:rFonts w:ascii="Times New Roman" w:eastAsia="宋体" w:hAnsi="Times New Roman" w:cs="Times New Roman" w:hint="eastAsia"/>
                <w:szCs w:val="21"/>
              </w:rPr>
              <w:t>铅砖尺寸：</w:t>
            </w:r>
            <w:r>
              <w:rPr>
                <w:rFonts w:ascii="Times New Roman" w:eastAsia="宋体" w:hAnsi="Times New Roman" w:cs="Times New Roman" w:hint="eastAsia"/>
                <w:szCs w:val="21"/>
              </w:rPr>
              <w:t>5cm</w:t>
            </w:r>
            <w:r>
              <w:rPr>
                <w:rFonts w:ascii="Times New Roman" w:eastAsia="宋体" w:hAnsi="Times New Roman" w:cs="Times New Roman" w:hint="eastAsia"/>
                <w:szCs w:val="21"/>
              </w:rPr>
              <w:t>厚</w:t>
            </w:r>
            <w:r>
              <w:rPr>
                <w:rFonts w:ascii="Times New Roman" w:eastAsia="宋体" w:hAnsi="Times New Roman" w:cs="Times New Roman" w:hint="eastAsia"/>
                <w:szCs w:val="21"/>
              </w:rPr>
              <w:t>*10cm</w:t>
            </w:r>
            <w:r>
              <w:rPr>
                <w:rFonts w:ascii="Times New Roman" w:eastAsia="宋体" w:hAnsi="Times New Roman" w:cs="Times New Roman" w:hint="eastAsia"/>
                <w:szCs w:val="21"/>
              </w:rPr>
              <w:t>宽</w:t>
            </w:r>
            <w:r>
              <w:rPr>
                <w:rFonts w:ascii="Times New Roman" w:eastAsia="宋体" w:hAnsi="Times New Roman" w:cs="Times New Roman" w:hint="eastAsia"/>
                <w:szCs w:val="21"/>
              </w:rPr>
              <w:t>*20cm</w:t>
            </w:r>
            <w:r>
              <w:rPr>
                <w:rFonts w:ascii="Times New Roman" w:eastAsia="宋体" w:hAnsi="Times New Roman" w:cs="Times New Roman" w:hint="eastAsia"/>
                <w:szCs w:val="21"/>
              </w:rPr>
              <w:t>长，数量：</w:t>
            </w:r>
            <w:r>
              <w:rPr>
                <w:rFonts w:ascii="Times New Roman" w:eastAsia="宋体" w:hAnsi="Times New Roman" w:cs="Times New Roman" w:hint="eastAsia"/>
                <w:szCs w:val="21"/>
              </w:rPr>
              <w:t>1850</w:t>
            </w:r>
            <w:r>
              <w:rPr>
                <w:rFonts w:ascii="Times New Roman" w:eastAsia="宋体" w:hAnsi="Times New Roman" w:cs="Times New Roman" w:hint="eastAsia"/>
                <w:szCs w:val="21"/>
              </w:rPr>
              <w:t>块，（含不锈钢支架</w:t>
            </w:r>
            <w:r>
              <w:rPr>
                <w:rFonts w:cs="Times New Roman" w:hint="eastAsia"/>
                <w:szCs w:val="21"/>
              </w:rPr>
              <w:t>一套</w:t>
            </w:r>
            <w:r>
              <w:rPr>
                <w:rFonts w:ascii="Times New Roman" w:eastAsia="宋体" w:hAnsi="Times New Roman" w:cs="Times New Roman" w:hint="eastAsia"/>
                <w:szCs w:val="21"/>
              </w:rPr>
              <w:t>）；</w:t>
            </w:r>
          </w:p>
          <w:p w:rsidR="00AD633D" w:rsidRDefault="00AD633D" w:rsidP="00AD633D">
            <w:pPr>
              <w:rPr>
                <w:szCs w:val="21"/>
              </w:rPr>
            </w:pPr>
            <w:r>
              <w:rPr>
                <w:rFonts w:ascii="Times New Roman" w:eastAsia="宋体" w:hAnsi="Times New Roman" w:cs="Times New Roman" w:hint="eastAsia"/>
                <w:szCs w:val="21"/>
              </w:rPr>
              <w:t>含硼聚乙烯尺寸：</w:t>
            </w:r>
            <w:r>
              <w:rPr>
                <w:rFonts w:ascii="Times New Roman" w:eastAsia="宋体" w:hAnsi="Times New Roman" w:cs="Times New Roman" w:hint="eastAsia"/>
                <w:szCs w:val="21"/>
              </w:rPr>
              <w:t>5cm</w:t>
            </w:r>
            <w:r>
              <w:rPr>
                <w:rFonts w:ascii="Times New Roman" w:eastAsia="宋体" w:hAnsi="Times New Roman" w:cs="Times New Roman" w:hint="eastAsia"/>
                <w:szCs w:val="21"/>
              </w:rPr>
              <w:t>厚</w:t>
            </w:r>
            <w:r>
              <w:rPr>
                <w:rFonts w:ascii="Times New Roman" w:eastAsia="宋体" w:hAnsi="Times New Roman" w:cs="Times New Roman" w:hint="eastAsia"/>
                <w:szCs w:val="21"/>
              </w:rPr>
              <w:t>*10cm</w:t>
            </w:r>
            <w:r>
              <w:rPr>
                <w:rFonts w:ascii="Times New Roman" w:eastAsia="宋体" w:hAnsi="Times New Roman" w:cs="Times New Roman" w:hint="eastAsia"/>
                <w:szCs w:val="21"/>
              </w:rPr>
              <w:t>宽</w:t>
            </w:r>
            <w:r>
              <w:rPr>
                <w:rFonts w:ascii="Times New Roman" w:eastAsia="宋体" w:hAnsi="Times New Roman" w:cs="Times New Roman" w:hint="eastAsia"/>
                <w:szCs w:val="21"/>
              </w:rPr>
              <w:t>*20cm</w:t>
            </w:r>
            <w:r>
              <w:rPr>
                <w:rFonts w:ascii="Times New Roman" w:eastAsia="宋体" w:hAnsi="Times New Roman" w:cs="Times New Roman" w:hint="eastAsia"/>
                <w:szCs w:val="21"/>
              </w:rPr>
              <w:t>长，数量：</w:t>
            </w:r>
            <w:r>
              <w:rPr>
                <w:rFonts w:ascii="Times New Roman" w:eastAsia="宋体" w:hAnsi="Times New Roman" w:cs="Times New Roman" w:hint="eastAsia"/>
                <w:szCs w:val="21"/>
              </w:rPr>
              <w:t>150</w:t>
            </w:r>
            <w:r>
              <w:rPr>
                <w:rFonts w:ascii="Times New Roman" w:eastAsia="宋体" w:hAnsi="Times New Roman" w:cs="Times New Roman" w:hint="eastAsia"/>
                <w:szCs w:val="21"/>
              </w:rPr>
              <w:t>块；</w:t>
            </w:r>
          </w:p>
          <w:p w:rsidR="00AD633D" w:rsidRDefault="00AD633D" w:rsidP="00AD633D">
            <w:pPr>
              <w:rPr>
                <w:szCs w:val="21"/>
              </w:rPr>
            </w:pPr>
            <w:r>
              <w:rPr>
                <w:rFonts w:ascii="Times New Roman" w:eastAsia="宋体" w:hAnsi="Times New Roman" w:cs="Times New Roman" w:hint="eastAsia"/>
                <w:szCs w:val="21"/>
              </w:rPr>
              <w:t>铅吸收器尺寸：</w:t>
            </w:r>
            <w:r>
              <w:rPr>
                <w:rFonts w:ascii="Times New Roman" w:eastAsia="宋体" w:hAnsi="Times New Roman" w:cs="Times New Roman" w:hint="eastAsia"/>
                <w:szCs w:val="21"/>
              </w:rPr>
              <w:t>6cm</w:t>
            </w:r>
            <w:r>
              <w:rPr>
                <w:rFonts w:ascii="Times New Roman" w:eastAsia="宋体" w:hAnsi="Times New Roman" w:cs="Times New Roman" w:hint="eastAsia"/>
                <w:szCs w:val="21"/>
              </w:rPr>
              <w:t>厚</w:t>
            </w:r>
            <w:r>
              <w:rPr>
                <w:rFonts w:ascii="Times New Roman" w:eastAsia="宋体" w:hAnsi="Times New Roman" w:cs="Times New Roman" w:hint="eastAsia"/>
                <w:szCs w:val="21"/>
              </w:rPr>
              <w:t>*50cm*50cm</w:t>
            </w:r>
            <w:r>
              <w:rPr>
                <w:rFonts w:ascii="Times New Roman" w:eastAsia="宋体" w:hAnsi="Times New Roman" w:cs="Times New Roman" w:hint="eastAsia"/>
                <w:szCs w:val="21"/>
              </w:rPr>
              <w:t>，数量：一套（含不锈钢支架</w:t>
            </w:r>
            <w:r>
              <w:rPr>
                <w:rFonts w:cs="Times New Roman" w:hint="eastAsia"/>
                <w:szCs w:val="21"/>
              </w:rPr>
              <w:t>一套</w:t>
            </w:r>
            <w:r>
              <w:rPr>
                <w:rFonts w:ascii="Times New Roman" w:eastAsia="宋体" w:hAnsi="Times New Roman" w:cs="Times New Roman" w:hint="eastAsia"/>
                <w:szCs w:val="21"/>
              </w:rPr>
              <w:t>）；</w:t>
            </w:r>
          </w:p>
          <w:p w:rsidR="00AD633D" w:rsidRDefault="00AD633D" w:rsidP="00AD633D">
            <w:pPr>
              <w:rPr>
                <w:szCs w:val="21"/>
              </w:rPr>
            </w:pPr>
            <w:r>
              <w:rPr>
                <w:rFonts w:ascii="Times New Roman" w:eastAsia="宋体" w:hAnsi="Times New Roman" w:cs="Times New Roman" w:hint="eastAsia"/>
                <w:szCs w:val="21"/>
              </w:rPr>
              <w:t>铅砖及铅吸收器的不锈钢支撑结构需报价人现场进行勘察后自行设计；</w:t>
            </w:r>
          </w:p>
          <w:p w:rsidR="00AD633D" w:rsidRDefault="00AD633D" w:rsidP="00AD633D">
            <w:pPr>
              <w:rPr>
                <w:szCs w:val="21"/>
              </w:rPr>
            </w:pPr>
            <w:r>
              <w:rPr>
                <w:rFonts w:ascii="Times New Roman" w:eastAsia="宋体" w:hAnsi="Times New Roman" w:cs="Times New Roman"/>
                <w:szCs w:val="21"/>
              </w:rPr>
              <w:t>技术规格：铅密度：</w:t>
            </w:r>
            <w:r>
              <w:rPr>
                <w:rFonts w:ascii="Times New Roman" w:eastAsia="宋体" w:hAnsi="Times New Roman" w:cs="Times New Roman"/>
                <w:szCs w:val="21"/>
              </w:rPr>
              <w:t>11.3</w:t>
            </w:r>
            <w:r>
              <w:rPr>
                <w:rFonts w:ascii="Times New Roman" w:eastAsia="宋体" w:hAnsi="Times New Roman" w:cs="Times New Roman" w:hint="eastAsia"/>
                <w:szCs w:val="21"/>
              </w:rPr>
              <w:t>4</w:t>
            </w:r>
            <w:r>
              <w:rPr>
                <w:rFonts w:ascii="Times New Roman" w:eastAsia="宋体" w:hAnsi="Times New Roman" w:cs="Times New Roman"/>
                <w:szCs w:val="21"/>
              </w:rPr>
              <w:t>g/cm</w:t>
            </w:r>
            <w:r>
              <w:rPr>
                <w:rFonts w:ascii="Times New Roman" w:eastAsia="宋体" w:hAnsi="Times New Roman" w:cs="Times New Roman"/>
                <w:szCs w:val="21"/>
                <w:vertAlign w:val="superscript"/>
              </w:rPr>
              <w:t>3</w:t>
            </w:r>
            <w:r>
              <w:rPr>
                <w:rFonts w:ascii="Times New Roman" w:eastAsia="宋体" w:hAnsi="Times New Roman" w:cs="Times New Roman"/>
                <w:szCs w:val="21"/>
              </w:rPr>
              <w:t>，含硼聚乙烯：含硼</w:t>
            </w:r>
            <w:r>
              <w:rPr>
                <w:rFonts w:ascii="Times New Roman" w:eastAsia="宋体" w:hAnsi="Times New Roman" w:cs="Times New Roman" w:hint="eastAsia"/>
                <w:szCs w:val="21"/>
              </w:rPr>
              <w:t>量</w:t>
            </w:r>
            <w:r>
              <w:rPr>
                <w:rFonts w:ascii="Times New Roman" w:eastAsia="宋体" w:hAnsi="Times New Roman" w:cs="Times New Roman" w:hint="eastAsia"/>
                <w:szCs w:val="21"/>
              </w:rPr>
              <w:t>5</w:t>
            </w:r>
            <w:r>
              <w:rPr>
                <w:rFonts w:ascii="Times New Roman" w:eastAsia="宋体" w:hAnsi="Times New Roman" w:cs="Times New Roman"/>
                <w:szCs w:val="21"/>
              </w:rPr>
              <w:t>%</w:t>
            </w:r>
            <w:r>
              <w:rPr>
                <w:rFonts w:ascii="宋体" w:hAnsi="宋体" w:cs="宋体" w:hint="eastAsia"/>
                <w:bCs/>
                <w:szCs w:val="21"/>
              </w:rPr>
              <w:t>，安装位置精度≤±1cm</w:t>
            </w:r>
            <w:r>
              <w:rPr>
                <w:rFonts w:ascii="Times New Roman" w:eastAsia="宋体" w:hAnsi="Times New Roman" w:cs="Times New Roman"/>
                <w:szCs w:val="21"/>
              </w:rPr>
              <w:t>。</w:t>
            </w:r>
          </w:p>
          <w:p w:rsidR="00AD633D" w:rsidRPr="00200842" w:rsidRDefault="00AD633D" w:rsidP="00AD633D">
            <w:pPr>
              <w:tabs>
                <w:tab w:val="left" w:pos="6915"/>
              </w:tabs>
              <w:jc w:val="left"/>
              <w:rPr>
                <w:szCs w:val="21"/>
              </w:rPr>
            </w:pPr>
            <w:r>
              <w:rPr>
                <w:rFonts w:ascii="Times New Roman" w:eastAsia="宋体" w:hAnsi="Times New Roman" w:cs="Times New Roman" w:hint="eastAsia"/>
                <w:szCs w:val="21"/>
              </w:rPr>
              <w:t>报价人</w:t>
            </w:r>
            <w:r>
              <w:rPr>
                <w:rFonts w:ascii="Times New Roman" w:eastAsia="宋体" w:hAnsi="Times New Roman" w:cs="Times New Roman"/>
                <w:szCs w:val="21"/>
              </w:rPr>
              <w:t>需根据上述技术要求，完成</w:t>
            </w:r>
            <w:r>
              <w:rPr>
                <w:rFonts w:ascii="Times New Roman" w:eastAsia="宋体" w:hAnsi="Times New Roman" w:cs="Times New Roman" w:hint="eastAsia"/>
                <w:szCs w:val="21"/>
              </w:rPr>
              <w:t>铅砖支撑结构（不锈钢材质）及铅吸收器支撑结构（不锈钢材质）的设计、制作及安装；完成铅砖、含硼聚乙烯、铅吸收器的</w:t>
            </w:r>
            <w:r>
              <w:rPr>
                <w:rFonts w:ascii="Times New Roman" w:eastAsia="宋体" w:hAnsi="Times New Roman" w:cs="Times New Roman"/>
                <w:szCs w:val="21"/>
              </w:rPr>
              <w:t>加工</w:t>
            </w:r>
            <w:r>
              <w:rPr>
                <w:rFonts w:ascii="Times New Roman" w:eastAsia="宋体" w:hAnsi="Times New Roman" w:cs="Times New Roman" w:hint="eastAsia"/>
                <w:szCs w:val="21"/>
              </w:rPr>
              <w:t>、</w:t>
            </w:r>
            <w:r>
              <w:rPr>
                <w:rFonts w:ascii="Times New Roman" w:eastAsia="宋体" w:hAnsi="Times New Roman" w:cs="Times New Roman"/>
                <w:szCs w:val="21"/>
              </w:rPr>
              <w:t>制造</w:t>
            </w:r>
            <w:r>
              <w:rPr>
                <w:rFonts w:ascii="Times New Roman" w:eastAsia="宋体" w:hAnsi="Times New Roman" w:cs="Times New Roman" w:hint="eastAsia"/>
                <w:szCs w:val="21"/>
              </w:rPr>
              <w:t>、</w:t>
            </w:r>
            <w:r>
              <w:rPr>
                <w:rFonts w:ascii="Times New Roman" w:eastAsia="宋体" w:hAnsi="Times New Roman" w:cs="Times New Roman"/>
                <w:szCs w:val="21"/>
              </w:rPr>
              <w:t>运输</w:t>
            </w:r>
            <w:r>
              <w:rPr>
                <w:rFonts w:ascii="Times New Roman" w:eastAsia="宋体" w:hAnsi="Times New Roman" w:cs="Times New Roman" w:hint="eastAsia"/>
                <w:szCs w:val="21"/>
              </w:rPr>
              <w:t>、</w:t>
            </w:r>
            <w:r>
              <w:rPr>
                <w:rFonts w:ascii="Times New Roman" w:eastAsia="宋体" w:hAnsi="Times New Roman" w:cs="Times New Roman"/>
                <w:szCs w:val="21"/>
              </w:rPr>
              <w:t>安装和调试等</w:t>
            </w:r>
            <w:r>
              <w:rPr>
                <w:rFonts w:ascii="Times New Roman" w:eastAsia="宋体" w:hAnsi="Times New Roman" w:cs="Times New Roman" w:hint="eastAsia"/>
                <w:szCs w:val="21"/>
              </w:rPr>
              <w:t>。</w:t>
            </w:r>
          </w:p>
        </w:tc>
        <w:tc>
          <w:tcPr>
            <w:tcW w:w="1701" w:type="dxa"/>
            <w:vAlign w:val="center"/>
          </w:tcPr>
          <w:p w:rsidR="00AD633D" w:rsidRDefault="00AD633D" w:rsidP="00AD633D">
            <w:pPr>
              <w:jc w:val="center"/>
            </w:pPr>
          </w:p>
        </w:tc>
        <w:tc>
          <w:tcPr>
            <w:tcW w:w="1417" w:type="dxa"/>
            <w:vAlign w:val="center"/>
          </w:tcPr>
          <w:p w:rsidR="00AD633D" w:rsidRDefault="00AD633D" w:rsidP="00AD633D">
            <w:pPr>
              <w:jc w:val="center"/>
            </w:pPr>
          </w:p>
        </w:tc>
      </w:tr>
      <w:tr w:rsidR="00A95B25" w:rsidTr="00C4291F">
        <w:trPr>
          <w:trHeight w:val="2962"/>
        </w:trPr>
        <w:tc>
          <w:tcPr>
            <w:tcW w:w="709" w:type="dxa"/>
            <w:vAlign w:val="center"/>
          </w:tcPr>
          <w:p w:rsidR="00A95B25" w:rsidRDefault="00A95B25" w:rsidP="00A95B25">
            <w:pPr>
              <w:jc w:val="center"/>
            </w:pPr>
            <w:r>
              <w:rPr>
                <w:rFonts w:hint="eastAsia"/>
              </w:rPr>
              <w:t>2</w:t>
            </w:r>
          </w:p>
        </w:tc>
        <w:tc>
          <w:tcPr>
            <w:tcW w:w="1418" w:type="dxa"/>
            <w:vAlign w:val="center"/>
          </w:tcPr>
          <w:p w:rsidR="00A95B25" w:rsidRPr="00C31430" w:rsidRDefault="009E2151" w:rsidP="009E2151">
            <w:pPr>
              <w:spacing w:line="276" w:lineRule="auto"/>
              <w:jc w:val="center"/>
              <w:rPr>
                <w:rFonts w:ascii="宋体" w:hAnsi="宋体" w:cs="宋体"/>
                <w:bCs/>
                <w:szCs w:val="21"/>
              </w:rPr>
            </w:pPr>
            <w:r>
              <w:rPr>
                <w:rFonts w:ascii="宋体" w:hAnsi="宋体" w:cs="宋体" w:hint="eastAsia"/>
                <w:bCs/>
                <w:szCs w:val="21"/>
              </w:rPr>
              <w:t>商务条款</w:t>
            </w:r>
          </w:p>
        </w:tc>
        <w:tc>
          <w:tcPr>
            <w:tcW w:w="4536" w:type="dxa"/>
            <w:vAlign w:val="center"/>
          </w:tcPr>
          <w:p w:rsidR="00AD633D" w:rsidRPr="00AD633D" w:rsidRDefault="00AD633D" w:rsidP="00AD633D">
            <w:pPr>
              <w:tabs>
                <w:tab w:val="left" w:pos="6915"/>
              </w:tabs>
              <w:jc w:val="left"/>
              <w:rPr>
                <w:rFonts w:ascii="宋体" w:hAnsi="宋体" w:hint="eastAsia"/>
                <w:szCs w:val="21"/>
              </w:rPr>
            </w:pPr>
            <w:r w:rsidRPr="00AD633D">
              <w:rPr>
                <w:rFonts w:ascii="宋体" w:hAnsi="宋体" w:hint="eastAsia"/>
                <w:szCs w:val="21"/>
              </w:rPr>
              <w:t>交货期：</w:t>
            </w:r>
          </w:p>
          <w:p w:rsidR="00AD633D" w:rsidRPr="00AD633D" w:rsidRDefault="00AD633D" w:rsidP="00AD633D">
            <w:pPr>
              <w:tabs>
                <w:tab w:val="left" w:pos="6915"/>
              </w:tabs>
              <w:jc w:val="left"/>
              <w:rPr>
                <w:rFonts w:ascii="宋体" w:hAnsi="宋体" w:hint="eastAsia"/>
                <w:szCs w:val="21"/>
              </w:rPr>
            </w:pPr>
            <w:r w:rsidRPr="00AD633D">
              <w:rPr>
                <w:rFonts w:ascii="宋体" w:hAnsi="宋体" w:hint="eastAsia"/>
                <w:szCs w:val="21"/>
              </w:rPr>
              <w:t>合同签订后，报价人应在20日（日历日）内供货，并完成现场安装。</w:t>
            </w:r>
          </w:p>
          <w:p w:rsidR="00AD633D" w:rsidRPr="00AD633D" w:rsidRDefault="00AD633D" w:rsidP="00AD633D">
            <w:pPr>
              <w:tabs>
                <w:tab w:val="left" w:pos="6915"/>
              </w:tabs>
              <w:jc w:val="left"/>
              <w:rPr>
                <w:rFonts w:ascii="宋体" w:hAnsi="宋体" w:hint="eastAsia"/>
                <w:szCs w:val="21"/>
              </w:rPr>
            </w:pPr>
            <w:r w:rsidRPr="00AD633D">
              <w:rPr>
                <w:rFonts w:ascii="宋体" w:hAnsi="宋体" w:hint="eastAsia"/>
                <w:szCs w:val="21"/>
              </w:rPr>
              <w:t>付款方式：</w:t>
            </w:r>
          </w:p>
          <w:p w:rsidR="00AD633D" w:rsidRPr="00AD633D" w:rsidRDefault="00AD633D" w:rsidP="00AD633D">
            <w:pPr>
              <w:tabs>
                <w:tab w:val="left" w:pos="6915"/>
              </w:tabs>
              <w:jc w:val="left"/>
              <w:rPr>
                <w:rFonts w:ascii="宋体" w:hAnsi="宋体" w:hint="eastAsia"/>
                <w:szCs w:val="21"/>
              </w:rPr>
            </w:pPr>
            <w:r w:rsidRPr="00AD633D">
              <w:rPr>
                <w:rFonts w:ascii="宋体" w:hAnsi="宋体" w:hint="eastAsia"/>
                <w:szCs w:val="21"/>
              </w:rPr>
              <w:t>合同签订后付预付款（合同总金额的50%），合同执行完成并验收合格，付尾款（合同总金额的50%）。</w:t>
            </w:r>
          </w:p>
          <w:p w:rsidR="00AD633D" w:rsidRPr="00AD633D" w:rsidRDefault="00AD633D" w:rsidP="00AD633D">
            <w:pPr>
              <w:tabs>
                <w:tab w:val="left" w:pos="6915"/>
              </w:tabs>
              <w:jc w:val="left"/>
              <w:rPr>
                <w:rFonts w:ascii="宋体" w:hAnsi="宋体" w:hint="eastAsia"/>
                <w:szCs w:val="21"/>
              </w:rPr>
            </w:pPr>
            <w:r w:rsidRPr="00AD633D">
              <w:rPr>
                <w:rFonts w:ascii="宋体" w:hAnsi="宋体" w:hint="eastAsia"/>
                <w:szCs w:val="21"/>
              </w:rPr>
              <w:t>验收指标及验收要求：</w:t>
            </w:r>
          </w:p>
          <w:p w:rsidR="00AD633D" w:rsidRPr="00AD633D" w:rsidRDefault="00AD633D" w:rsidP="00AD633D">
            <w:pPr>
              <w:tabs>
                <w:tab w:val="left" w:pos="6915"/>
              </w:tabs>
              <w:jc w:val="left"/>
              <w:rPr>
                <w:rFonts w:ascii="宋体" w:hAnsi="宋体" w:hint="eastAsia"/>
                <w:szCs w:val="21"/>
              </w:rPr>
            </w:pPr>
            <w:r w:rsidRPr="00AD633D">
              <w:rPr>
                <w:rFonts w:ascii="宋体" w:hAnsi="宋体" w:hint="eastAsia"/>
                <w:szCs w:val="21"/>
              </w:rPr>
              <w:t>提供屏蔽材料的证明文件：铅砖、铅吸收器密度证明材料，含硼聚乙烯含硼量证明材料。按要求完成现场安装任务，并保证支撑结构的承重。</w:t>
            </w:r>
          </w:p>
          <w:p w:rsidR="00AD633D" w:rsidRPr="00AD633D" w:rsidRDefault="00AD633D" w:rsidP="00AD633D">
            <w:pPr>
              <w:tabs>
                <w:tab w:val="left" w:pos="6915"/>
              </w:tabs>
              <w:jc w:val="left"/>
              <w:rPr>
                <w:rFonts w:ascii="宋体" w:hAnsi="宋体" w:hint="eastAsia"/>
                <w:szCs w:val="21"/>
              </w:rPr>
            </w:pPr>
            <w:r w:rsidRPr="00AD633D">
              <w:rPr>
                <w:rFonts w:ascii="宋体" w:hAnsi="宋体" w:hint="eastAsia"/>
                <w:szCs w:val="21"/>
              </w:rPr>
              <w:t>保修及售后服务：</w:t>
            </w:r>
          </w:p>
          <w:p w:rsidR="00A95B25" w:rsidRPr="00A07575" w:rsidRDefault="00AD633D" w:rsidP="00AD633D">
            <w:pPr>
              <w:tabs>
                <w:tab w:val="left" w:pos="6915"/>
              </w:tabs>
              <w:snapToGrid w:val="0"/>
              <w:spacing w:line="300" w:lineRule="auto"/>
              <w:rPr>
                <w:rFonts w:ascii="宋体" w:hAnsi="宋体" w:cs="宋体"/>
                <w:bCs/>
                <w:szCs w:val="21"/>
              </w:rPr>
            </w:pPr>
            <w:r w:rsidRPr="00AD633D">
              <w:rPr>
                <w:rFonts w:ascii="宋体" w:hAnsi="宋体" w:hint="eastAsia"/>
                <w:szCs w:val="21"/>
              </w:rPr>
              <w:t>质保期自验收合格之日起不少于1年，范围包括所有屏蔽材料、支撑结构及服务。质保期内收到通知后2小时内响应，24小时内到达现场并采取免费维修措施或更换有缺陷的货物或部件，解决问题。</w:t>
            </w:r>
          </w:p>
        </w:tc>
        <w:tc>
          <w:tcPr>
            <w:tcW w:w="1701" w:type="dxa"/>
            <w:vAlign w:val="center"/>
          </w:tcPr>
          <w:p w:rsidR="00A95B25" w:rsidRDefault="00A95B25" w:rsidP="00A95B25">
            <w:pPr>
              <w:jc w:val="center"/>
            </w:pPr>
          </w:p>
        </w:tc>
        <w:tc>
          <w:tcPr>
            <w:tcW w:w="1417" w:type="dxa"/>
            <w:vAlign w:val="center"/>
          </w:tcPr>
          <w:p w:rsidR="00A95B25" w:rsidRDefault="00A95B25" w:rsidP="00A95B25">
            <w:pPr>
              <w:jc w:val="center"/>
            </w:pPr>
          </w:p>
        </w:tc>
      </w:tr>
    </w:tbl>
    <w:p w:rsidR="00FC7C08" w:rsidRDefault="00FC7C08" w:rsidP="00FC7C08">
      <w:pPr>
        <w:ind w:right="840" w:firstLineChars="2500" w:firstLine="6000"/>
        <w:rPr>
          <w:sz w:val="24"/>
        </w:rPr>
      </w:pPr>
    </w:p>
    <w:p w:rsidR="00C442AD" w:rsidRPr="00FC7C08" w:rsidRDefault="008F5C2B" w:rsidP="00B7785A">
      <w:pPr>
        <w:ind w:right="840" w:firstLineChars="2100" w:firstLine="5040"/>
        <w:rPr>
          <w:sz w:val="24"/>
        </w:rPr>
      </w:pPr>
      <w:bookmarkStart w:id="0" w:name="_GoBack"/>
      <w:bookmarkEnd w:id="0"/>
      <w:r w:rsidRPr="00FC7C08">
        <w:rPr>
          <w:sz w:val="24"/>
        </w:rPr>
        <w:t>公司名称</w:t>
      </w:r>
      <w:r w:rsidR="00B7785A">
        <w:rPr>
          <w:rFonts w:hint="eastAsia"/>
          <w:sz w:val="24"/>
        </w:rPr>
        <w:t>（盖章）</w:t>
      </w:r>
      <w:r w:rsidRPr="00FC7C08">
        <w:rPr>
          <w:rFonts w:hint="eastAsia"/>
          <w:sz w:val="24"/>
        </w:rPr>
        <w:t>：</w:t>
      </w:r>
    </w:p>
    <w:p w:rsidR="008F5C2B" w:rsidRPr="00FC7C08" w:rsidRDefault="008F5C2B" w:rsidP="008F5C2B">
      <w:pPr>
        <w:ind w:right="840"/>
        <w:jc w:val="center"/>
        <w:rPr>
          <w:sz w:val="24"/>
        </w:rPr>
      </w:pPr>
      <w:r w:rsidRPr="00FC7C08">
        <w:rPr>
          <w:rFonts w:hint="eastAsia"/>
          <w:sz w:val="24"/>
        </w:rPr>
        <w:t xml:space="preserve"> </w:t>
      </w:r>
      <w:r w:rsidRPr="00FC7C08">
        <w:rPr>
          <w:sz w:val="24"/>
        </w:rPr>
        <w:t xml:space="preserve">          </w:t>
      </w:r>
      <w:r w:rsidR="00B7785A">
        <w:rPr>
          <w:sz w:val="24"/>
        </w:rPr>
        <w:t xml:space="preserve">                  </w:t>
      </w:r>
      <w:r w:rsidRPr="00FC7C08">
        <w:rPr>
          <w:sz w:val="24"/>
        </w:rPr>
        <w:t>日期</w:t>
      </w:r>
      <w:r w:rsidRPr="00FC7C08">
        <w:rPr>
          <w:rFonts w:hint="eastAsia"/>
          <w:sz w:val="24"/>
        </w:rPr>
        <w:t>：</w:t>
      </w:r>
    </w:p>
    <w:sectPr w:rsidR="008F5C2B" w:rsidRPr="00FC7C0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20E7" w:rsidRDefault="00D720E7" w:rsidP="008F5C2B">
      <w:r>
        <w:separator/>
      </w:r>
    </w:p>
  </w:endnote>
  <w:endnote w:type="continuationSeparator" w:id="0">
    <w:p w:rsidR="00D720E7" w:rsidRDefault="00D720E7" w:rsidP="008F5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MicrosoftYaHei">
    <w:altName w:val="宋体"/>
    <w:charset w:val="86"/>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20E7" w:rsidRDefault="00D720E7" w:rsidP="008F5C2B">
      <w:r>
        <w:separator/>
      </w:r>
    </w:p>
  </w:footnote>
  <w:footnote w:type="continuationSeparator" w:id="0">
    <w:p w:rsidR="00D720E7" w:rsidRDefault="00D720E7" w:rsidP="008F5C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040335"/>
    <w:multiLevelType w:val="multilevel"/>
    <w:tmpl w:val="511E7D42"/>
    <w:lvl w:ilvl="0">
      <w:start w:val="1"/>
      <w:numFmt w:val="decimal"/>
      <w:lvlText w:val="%1."/>
      <w:lvlJc w:val="left"/>
      <w:pPr>
        <w:tabs>
          <w:tab w:val="num" w:pos="0"/>
        </w:tabs>
        <w:ind w:left="420" w:hanging="420"/>
      </w:pPr>
    </w:lvl>
    <w:lvl w:ilvl="1">
      <w:start w:val="1"/>
      <w:numFmt w:val="lowerLetter"/>
      <w:lvlText w:val="%2)"/>
      <w:lvlJc w:val="left"/>
      <w:pPr>
        <w:tabs>
          <w:tab w:val="num" w:pos="0"/>
        </w:tabs>
        <w:ind w:left="840" w:hanging="420"/>
      </w:pPr>
    </w:lvl>
    <w:lvl w:ilvl="2">
      <w:start w:val="1"/>
      <w:numFmt w:val="lowerRoman"/>
      <w:lvlText w:val="%3."/>
      <w:lvlJc w:val="right"/>
      <w:pPr>
        <w:tabs>
          <w:tab w:val="num" w:pos="0"/>
        </w:tabs>
        <w:ind w:left="1260" w:hanging="420"/>
      </w:pPr>
    </w:lvl>
    <w:lvl w:ilvl="3">
      <w:start w:val="1"/>
      <w:numFmt w:val="decimal"/>
      <w:lvlText w:val="%4."/>
      <w:lvlJc w:val="left"/>
      <w:pPr>
        <w:tabs>
          <w:tab w:val="num" w:pos="0"/>
        </w:tabs>
        <w:ind w:left="1680" w:hanging="420"/>
      </w:pPr>
    </w:lvl>
    <w:lvl w:ilvl="4">
      <w:start w:val="1"/>
      <w:numFmt w:val="lowerLetter"/>
      <w:lvlText w:val="%5)"/>
      <w:lvlJc w:val="left"/>
      <w:pPr>
        <w:tabs>
          <w:tab w:val="num" w:pos="0"/>
        </w:tabs>
        <w:ind w:left="2100" w:hanging="420"/>
      </w:pPr>
    </w:lvl>
    <w:lvl w:ilvl="5">
      <w:start w:val="1"/>
      <w:numFmt w:val="lowerRoman"/>
      <w:lvlText w:val="%6."/>
      <w:lvlJc w:val="right"/>
      <w:pPr>
        <w:tabs>
          <w:tab w:val="num" w:pos="0"/>
        </w:tabs>
        <w:ind w:left="2520" w:hanging="420"/>
      </w:pPr>
    </w:lvl>
    <w:lvl w:ilvl="6">
      <w:start w:val="1"/>
      <w:numFmt w:val="decimal"/>
      <w:lvlText w:val="%7."/>
      <w:lvlJc w:val="left"/>
      <w:pPr>
        <w:tabs>
          <w:tab w:val="num" w:pos="0"/>
        </w:tabs>
        <w:ind w:left="2940" w:hanging="420"/>
      </w:pPr>
    </w:lvl>
    <w:lvl w:ilvl="7">
      <w:start w:val="1"/>
      <w:numFmt w:val="lowerLetter"/>
      <w:lvlText w:val="%8)"/>
      <w:lvlJc w:val="left"/>
      <w:pPr>
        <w:tabs>
          <w:tab w:val="num" w:pos="0"/>
        </w:tabs>
        <w:ind w:left="3360" w:hanging="420"/>
      </w:pPr>
    </w:lvl>
    <w:lvl w:ilvl="8">
      <w:start w:val="1"/>
      <w:numFmt w:val="lowerRoman"/>
      <w:lvlText w:val="%9."/>
      <w:lvlJc w:val="right"/>
      <w:pPr>
        <w:tabs>
          <w:tab w:val="num" w:pos="0"/>
        </w:tabs>
        <w:ind w:left="3780" w:hanging="420"/>
      </w:pPr>
    </w:lvl>
  </w:abstractNum>
  <w:abstractNum w:abstractNumId="1">
    <w:nsid w:val="5C5E45F7"/>
    <w:multiLevelType w:val="multilevel"/>
    <w:tmpl w:val="CBE0CE84"/>
    <w:lvl w:ilvl="0">
      <w:start w:val="1"/>
      <w:numFmt w:val="decimal"/>
      <w:lvlText w:val="%1."/>
      <w:lvlJc w:val="left"/>
      <w:pPr>
        <w:tabs>
          <w:tab w:val="num" w:pos="0"/>
        </w:tabs>
        <w:ind w:left="477" w:hanging="4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6A5BDB26"/>
    <w:multiLevelType w:val="singleLevel"/>
    <w:tmpl w:val="6A5BDB26"/>
    <w:lvl w:ilvl="0">
      <w:start w:val="1"/>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437"/>
    <w:rsid w:val="00020783"/>
    <w:rsid w:val="00102354"/>
    <w:rsid w:val="001241BC"/>
    <w:rsid w:val="00261EE1"/>
    <w:rsid w:val="002D1729"/>
    <w:rsid w:val="002E518A"/>
    <w:rsid w:val="004B0D2F"/>
    <w:rsid w:val="00523CC2"/>
    <w:rsid w:val="005863B7"/>
    <w:rsid w:val="005F7E7B"/>
    <w:rsid w:val="00642CDA"/>
    <w:rsid w:val="00670B3D"/>
    <w:rsid w:val="006C1D08"/>
    <w:rsid w:val="00705387"/>
    <w:rsid w:val="00720BC4"/>
    <w:rsid w:val="007230C5"/>
    <w:rsid w:val="00726C8D"/>
    <w:rsid w:val="00741CF3"/>
    <w:rsid w:val="00764E92"/>
    <w:rsid w:val="0078035D"/>
    <w:rsid w:val="00811B08"/>
    <w:rsid w:val="008F3E27"/>
    <w:rsid w:val="008F5C2B"/>
    <w:rsid w:val="009149BA"/>
    <w:rsid w:val="00954FE6"/>
    <w:rsid w:val="00961437"/>
    <w:rsid w:val="009C4C31"/>
    <w:rsid w:val="009C7AA2"/>
    <w:rsid w:val="009E2151"/>
    <w:rsid w:val="00A01094"/>
    <w:rsid w:val="00A07575"/>
    <w:rsid w:val="00A446FC"/>
    <w:rsid w:val="00A95B25"/>
    <w:rsid w:val="00AD633D"/>
    <w:rsid w:val="00B3519C"/>
    <w:rsid w:val="00B7785A"/>
    <w:rsid w:val="00BB1FE0"/>
    <w:rsid w:val="00BD4F5C"/>
    <w:rsid w:val="00C34D8C"/>
    <w:rsid w:val="00C4291F"/>
    <w:rsid w:val="00C442AD"/>
    <w:rsid w:val="00D720E7"/>
    <w:rsid w:val="00D81354"/>
    <w:rsid w:val="00E930C8"/>
    <w:rsid w:val="00F855E3"/>
    <w:rsid w:val="00FC7C08"/>
    <w:rsid w:val="00FD52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DE3F751-6581-44AD-A0D7-7BF6168D8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442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qFormat/>
    <w:rsid w:val="00720BC4"/>
    <w:rPr>
      <w:rFonts w:ascii="MicrosoftYaHei" w:hAnsi="MicrosoftYaHei" w:hint="default"/>
      <w:b w:val="0"/>
      <w:bCs w:val="0"/>
      <w:i w:val="0"/>
      <w:iCs w:val="0"/>
      <w:color w:val="000000"/>
      <w:sz w:val="22"/>
      <w:szCs w:val="22"/>
    </w:rPr>
  </w:style>
  <w:style w:type="paragraph" w:styleId="a4">
    <w:name w:val="header"/>
    <w:basedOn w:val="a"/>
    <w:link w:val="Char"/>
    <w:uiPriority w:val="99"/>
    <w:unhideWhenUsed/>
    <w:rsid w:val="008F5C2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8F5C2B"/>
    <w:rPr>
      <w:sz w:val="18"/>
      <w:szCs w:val="18"/>
    </w:rPr>
  </w:style>
  <w:style w:type="paragraph" w:styleId="a5">
    <w:name w:val="footer"/>
    <w:basedOn w:val="a"/>
    <w:link w:val="Char0"/>
    <w:uiPriority w:val="99"/>
    <w:unhideWhenUsed/>
    <w:rsid w:val="008F5C2B"/>
    <w:pPr>
      <w:tabs>
        <w:tab w:val="center" w:pos="4153"/>
        <w:tab w:val="right" w:pos="8306"/>
      </w:tabs>
      <w:snapToGrid w:val="0"/>
      <w:jc w:val="left"/>
    </w:pPr>
    <w:rPr>
      <w:sz w:val="18"/>
      <w:szCs w:val="18"/>
    </w:rPr>
  </w:style>
  <w:style w:type="character" w:customStyle="1" w:styleId="Char0">
    <w:name w:val="页脚 Char"/>
    <w:basedOn w:val="a0"/>
    <w:link w:val="a5"/>
    <w:uiPriority w:val="99"/>
    <w:rsid w:val="008F5C2B"/>
    <w:rPr>
      <w:sz w:val="18"/>
      <w:szCs w:val="18"/>
    </w:rPr>
  </w:style>
  <w:style w:type="character" w:customStyle="1" w:styleId="font41">
    <w:name w:val="font41"/>
    <w:basedOn w:val="a0"/>
    <w:qFormat/>
    <w:rsid w:val="00A07575"/>
    <w:rPr>
      <w:rFonts w:ascii="宋体" w:eastAsia="宋体" w:hAnsi="宋体" w:cs="宋体"/>
      <w:color w:val="000000"/>
      <w:sz w:val="20"/>
      <w:szCs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1</Pages>
  <Words>103</Words>
  <Characters>592</Characters>
  <Application>Microsoft Office Word</Application>
  <DocSecurity>0</DocSecurity>
  <Lines>4</Lines>
  <Paragraphs>1</Paragraphs>
  <ScaleCrop>false</ScaleCrop>
  <Company>P R C</Company>
  <LinksUpToDate>false</LinksUpToDate>
  <CharactersWithSpaces>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China</dc:creator>
  <cp:keywords/>
  <dc:description/>
  <cp:lastModifiedBy>China</cp:lastModifiedBy>
  <cp:revision>26</cp:revision>
  <dcterms:created xsi:type="dcterms:W3CDTF">2022-07-28T06:35:00Z</dcterms:created>
  <dcterms:modified xsi:type="dcterms:W3CDTF">2024-07-10T06:22:00Z</dcterms:modified>
</cp:coreProperties>
</file>