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C70C7D">
        <w:rPr>
          <w:rFonts w:hint="eastAsia"/>
          <w:sz w:val="36"/>
        </w:rPr>
        <w:t>及商务要求</w:t>
      </w:r>
      <w:r w:rsidR="00C35938">
        <w:rPr>
          <w:rFonts w:hint="eastAsia"/>
          <w:sz w:val="36"/>
        </w:rPr>
        <w:t>响应</w:t>
      </w:r>
      <w:r w:rsidRPr="009C4C31">
        <w:rPr>
          <w:rFonts w:hint="eastAsia"/>
          <w:sz w:val="36"/>
        </w:rPr>
        <w:t>表</w:t>
      </w:r>
    </w:p>
    <w:p w:rsidR="00C442AD" w:rsidRDefault="00C442AD"/>
    <w:tbl>
      <w:tblPr>
        <w:tblStyle w:val="a3"/>
        <w:tblW w:w="10349" w:type="dxa"/>
        <w:tblInd w:w="-998" w:type="dxa"/>
        <w:tblLook w:val="04A0" w:firstRow="1" w:lastRow="0" w:firstColumn="1" w:lastColumn="0" w:noHBand="0" w:noVBand="1"/>
      </w:tblPr>
      <w:tblGrid>
        <w:gridCol w:w="1135"/>
        <w:gridCol w:w="6095"/>
        <w:gridCol w:w="1843"/>
        <w:gridCol w:w="1276"/>
      </w:tblGrid>
      <w:tr w:rsidR="00BE0ADA" w:rsidTr="00990584">
        <w:trPr>
          <w:trHeight w:val="976"/>
        </w:trPr>
        <w:tc>
          <w:tcPr>
            <w:tcW w:w="1135" w:type="dxa"/>
            <w:vAlign w:val="center"/>
          </w:tcPr>
          <w:p w:rsidR="00EA634A" w:rsidRPr="009C4C31" w:rsidRDefault="00EA634A" w:rsidP="009C4C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名称</w:t>
            </w:r>
          </w:p>
        </w:tc>
        <w:tc>
          <w:tcPr>
            <w:tcW w:w="6095" w:type="dxa"/>
            <w:vAlign w:val="center"/>
          </w:tcPr>
          <w:p w:rsidR="00EA634A" w:rsidRPr="009C4C31" w:rsidRDefault="00EA634A" w:rsidP="009C4C31">
            <w:pPr>
              <w:jc w:val="center"/>
              <w:rPr>
                <w:sz w:val="24"/>
              </w:rPr>
            </w:pPr>
            <w:r w:rsidRPr="003E5D50">
              <w:rPr>
                <w:rFonts w:hint="eastAsia"/>
                <w:sz w:val="24"/>
              </w:rPr>
              <w:t>技术指标</w:t>
            </w:r>
            <w:r w:rsidRPr="003E5D50">
              <w:rPr>
                <w:rFonts w:hint="eastAsia"/>
                <w:sz w:val="24"/>
              </w:rPr>
              <w:t>/</w:t>
            </w:r>
            <w:r w:rsidRPr="003E5D50">
              <w:rPr>
                <w:rFonts w:hint="eastAsia"/>
                <w:sz w:val="24"/>
              </w:rPr>
              <w:t>商务要求</w:t>
            </w:r>
          </w:p>
        </w:tc>
        <w:tc>
          <w:tcPr>
            <w:tcW w:w="1843" w:type="dxa"/>
            <w:vAlign w:val="center"/>
          </w:tcPr>
          <w:p w:rsidR="00EA634A" w:rsidRDefault="00EA634A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EA634A" w:rsidRPr="009C4C31" w:rsidRDefault="00EA634A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276" w:type="dxa"/>
            <w:vAlign w:val="center"/>
          </w:tcPr>
          <w:p w:rsidR="00EA634A" w:rsidRPr="009C4C31" w:rsidRDefault="00EA634A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备注</w:t>
            </w:r>
          </w:p>
        </w:tc>
      </w:tr>
      <w:tr w:rsidR="007D7992" w:rsidTr="00403182">
        <w:trPr>
          <w:trHeight w:hRule="exact" w:val="11986"/>
        </w:trPr>
        <w:tc>
          <w:tcPr>
            <w:tcW w:w="1135" w:type="dxa"/>
            <w:vAlign w:val="center"/>
          </w:tcPr>
          <w:p w:rsidR="007D7992" w:rsidRDefault="007D7992" w:rsidP="004906E5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  <w:p w:rsidR="007D7992" w:rsidRDefault="00403182" w:rsidP="004906E5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403182">
              <w:rPr>
                <w:rFonts w:ascii="宋体" w:eastAsia="宋体" w:hAnsi="宋体" w:cs="Arial" w:hint="eastAsia"/>
                <w:color w:val="333333"/>
                <w:kern w:val="0"/>
                <w:sz w:val="24"/>
                <w:szCs w:val="24"/>
              </w:rPr>
              <w:t>辐射检测仪器刻度平台</w:t>
            </w:r>
          </w:p>
        </w:tc>
        <w:tc>
          <w:tcPr>
            <w:tcW w:w="6095" w:type="dxa"/>
          </w:tcPr>
          <w:p w:rsidR="00403182" w:rsidRDefault="00493110" w:rsidP="00403182">
            <w:pPr>
              <w:spacing w:line="360" w:lineRule="auto"/>
              <w:ind w:firstLineChars="200" w:firstLine="480"/>
              <w:rPr>
                <w:rFonts w:ascii="Times New Roman" w:eastAsia="宋体" w:hAnsi="Times New Roman" w:cs="Times New Roman"/>
                <w:sz w:val="24"/>
              </w:rPr>
            </w:pPr>
            <w:r w:rsidRPr="00403182">
              <w:rPr>
                <w:rFonts w:ascii="宋体" w:eastAsia="宋体" w:hAnsi="宋体" w:cs="Arial" w:hint="eastAsia"/>
                <w:color w:val="333333"/>
                <w:kern w:val="0"/>
                <w:sz w:val="24"/>
                <w:szCs w:val="24"/>
              </w:rPr>
              <w:t>辐射检测仪器刻度平台</w:t>
            </w:r>
            <w:bookmarkStart w:id="0" w:name="_GoBack"/>
            <w:bookmarkEnd w:id="0"/>
            <w:r w:rsidR="00403182">
              <w:rPr>
                <w:rFonts w:ascii="Times New Roman" w:eastAsia="宋体" w:hAnsi="Times New Roman" w:cs="Times New Roman"/>
                <w:sz w:val="24"/>
              </w:rPr>
              <w:t>一套包括（平台移动轨道、伽玛机头、电脑、安全联锁、视频监控、现场安装培训、</w:t>
            </w:r>
            <w:r w:rsidR="00403182">
              <w:rPr>
                <w:rFonts w:ascii="Times New Roman" w:eastAsia="宋体" w:hAnsi="Times New Roman" w:cs="Times New Roman"/>
                <w:sz w:val="24"/>
              </w:rPr>
              <w:t>Cs-137</w:t>
            </w:r>
            <w:r w:rsidR="00403182">
              <w:rPr>
                <w:rFonts w:ascii="Times New Roman" w:eastAsia="宋体" w:hAnsi="Times New Roman" w:cs="Times New Roman"/>
                <w:sz w:val="24"/>
              </w:rPr>
              <w:t>放射源、校准证书）</w:t>
            </w:r>
          </w:p>
          <w:p w:rsidR="00403182" w:rsidRPr="00403182" w:rsidRDefault="00403182" w:rsidP="00403182">
            <w:pPr>
              <w:spacing w:line="360" w:lineRule="auto"/>
              <w:jc w:val="left"/>
              <w:rPr>
                <w:rFonts w:ascii="宋体" w:eastAsia="宋体" w:hAnsi="宋体"/>
                <w:bCs/>
                <w:sz w:val="24"/>
                <w:szCs w:val="28"/>
              </w:rPr>
            </w:pPr>
            <w:r w:rsidRPr="00403182">
              <w:rPr>
                <w:rFonts w:ascii="宋体" w:eastAsia="宋体" w:hAnsi="宋体" w:hint="eastAsia"/>
                <w:bCs/>
                <w:sz w:val="24"/>
                <w:szCs w:val="28"/>
              </w:rPr>
              <w:t>技术要求</w:t>
            </w:r>
            <w:r>
              <w:rPr>
                <w:rFonts w:ascii="宋体" w:eastAsia="宋体" w:hAnsi="宋体" w:hint="eastAsia"/>
                <w:bCs/>
                <w:sz w:val="24"/>
                <w:szCs w:val="28"/>
              </w:rPr>
              <w:t>：</w:t>
            </w:r>
          </w:p>
          <w:p w:rsidR="00403182" w:rsidRDefault="00403182" w:rsidP="00403182">
            <w:pPr>
              <w:spacing w:line="360" w:lineRule="auto"/>
              <w:jc w:val="left"/>
              <w:rPr>
                <w:rFonts w:ascii="宋体" w:eastAsia="宋体" w:hAnsi="宋体"/>
                <w:bCs/>
                <w:sz w:val="24"/>
                <w:szCs w:val="28"/>
              </w:rPr>
            </w:pPr>
            <w:r w:rsidRPr="00403182">
              <w:rPr>
                <w:rFonts w:ascii="宋体" w:eastAsia="宋体" w:hAnsi="宋体" w:hint="eastAsia"/>
                <w:bCs/>
                <w:sz w:val="24"/>
                <w:szCs w:val="28"/>
              </w:rPr>
              <w:t>放射源</w:t>
            </w:r>
            <w:r>
              <w:rPr>
                <w:rFonts w:ascii="宋体" w:eastAsia="宋体" w:hAnsi="宋体" w:hint="eastAsia"/>
                <w:bCs/>
                <w:sz w:val="24"/>
                <w:szCs w:val="28"/>
              </w:rPr>
              <w:t>：</w:t>
            </w:r>
          </w:p>
          <w:p w:rsidR="00403182" w:rsidRPr="00403182" w:rsidRDefault="00403182" w:rsidP="00403182">
            <w:pPr>
              <w:spacing w:line="360" w:lineRule="auto"/>
              <w:jc w:val="left"/>
              <w:rPr>
                <w:rFonts w:ascii="宋体" w:eastAsia="宋体" w:hAnsi="宋体"/>
                <w:bCs/>
                <w:sz w:val="24"/>
                <w:szCs w:val="28"/>
              </w:rPr>
            </w:pPr>
            <w:r w:rsidRPr="00403182">
              <w:rPr>
                <w:rFonts w:ascii="宋体" w:eastAsia="宋体" w:hAnsi="宋体" w:hint="eastAsia"/>
                <w:bCs/>
                <w:sz w:val="24"/>
                <w:szCs w:val="28"/>
              </w:rPr>
              <w:t>1)</w:t>
            </w:r>
            <w:r w:rsidRPr="00403182">
              <w:rPr>
                <w:rFonts w:ascii="宋体" w:eastAsia="宋体" w:hAnsi="宋体" w:hint="eastAsia"/>
                <w:bCs/>
                <w:sz w:val="24"/>
                <w:szCs w:val="28"/>
              </w:rPr>
              <w:tab/>
              <w:t>放射源种类：Cs-137；</w:t>
            </w:r>
          </w:p>
          <w:p w:rsidR="00403182" w:rsidRPr="00403182" w:rsidRDefault="00403182" w:rsidP="00403182">
            <w:pPr>
              <w:spacing w:line="360" w:lineRule="auto"/>
              <w:jc w:val="left"/>
              <w:rPr>
                <w:rFonts w:ascii="宋体" w:eastAsia="宋体" w:hAnsi="宋体"/>
                <w:bCs/>
                <w:sz w:val="24"/>
                <w:szCs w:val="28"/>
              </w:rPr>
            </w:pPr>
            <w:r w:rsidRPr="00403182">
              <w:rPr>
                <w:rFonts w:ascii="宋体" w:eastAsia="宋体" w:hAnsi="宋体" w:hint="eastAsia"/>
                <w:bCs/>
                <w:sz w:val="24"/>
                <w:szCs w:val="28"/>
              </w:rPr>
              <w:t>2)</w:t>
            </w:r>
            <w:r w:rsidRPr="00403182">
              <w:rPr>
                <w:rFonts w:ascii="宋体" w:eastAsia="宋体" w:hAnsi="宋体" w:hint="eastAsia"/>
                <w:bCs/>
                <w:sz w:val="24"/>
                <w:szCs w:val="28"/>
              </w:rPr>
              <w:tab/>
              <w:t>活度：0.021~0.025Ci；</w:t>
            </w:r>
          </w:p>
          <w:p w:rsidR="00403182" w:rsidRPr="00403182" w:rsidRDefault="00403182" w:rsidP="00403182">
            <w:pPr>
              <w:spacing w:line="360" w:lineRule="auto"/>
              <w:jc w:val="left"/>
              <w:rPr>
                <w:rFonts w:ascii="宋体" w:eastAsia="宋体" w:hAnsi="宋体"/>
                <w:bCs/>
                <w:sz w:val="24"/>
                <w:szCs w:val="28"/>
              </w:rPr>
            </w:pPr>
            <w:r w:rsidRPr="00403182">
              <w:rPr>
                <w:rFonts w:ascii="宋体" w:eastAsia="宋体" w:hAnsi="宋体" w:hint="eastAsia"/>
                <w:bCs/>
                <w:sz w:val="24"/>
                <w:szCs w:val="28"/>
              </w:rPr>
              <w:t>3)</w:t>
            </w:r>
            <w:r w:rsidRPr="00403182">
              <w:rPr>
                <w:rFonts w:ascii="宋体" w:eastAsia="宋体" w:hAnsi="宋体" w:hint="eastAsia"/>
                <w:bCs/>
                <w:sz w:val="24"/>
                <w:szCs w:val="28"/>
              </w:rPr>
              <w:tab/>
              <w:t>运输：含运输到场安装；</w:t>
            </w:r>
          </w:p>
          <w:p w:rsidR="00403182" w:rsidRPr="00403182" w:rsidRDefault="00403182" w:rsidP="00403182">
            <w:pPr>
              <w:spacing w:line="360" w:lineRule="auto"/>
              <w:jc w:val="left"/>
              <w:rPr>
                <w:rFonts w:ascii="宋体" w:eastAsia="宋体" w:hAnsi="宋体"/>
                <w:bCs/>
                <w:sz w:val="24"/>
                <w:szCs w:val="28"/>
              </w:rPr>
            </w:pPr>
            <w:r w:rsidRPr="00403182">
              <w:rPr>
                <w:rFonts w:ascii="宋体" w:eastAsia="宋体" w:hAnsi="宋体" w:hint="eastAsia"/>
                <w:bCs/>
                <w:sz w:val="24"/>
                <w:szCs w:val="28"/>
              </w:rPr>
              <w:t>4)</w:t>
            </w:r>
            <w:r w:rsidRPr="00403182">
              <w:rPr>
                <w:rFonts w:ascii="宋体" w:eastAsia="宋体" w:hAnsi="宋体" w:hint="eastAsia"/>
                <w:bCs/>
                <w:sz w:val="24"/>
                <w:szCs w:val="28"/>
              </w:rPr>
              <w:tab/>
              <w:t>证书：含溯源证书</w:t>
            </w:r>
          </w:p>
          <w:p w:rsidR="00403182" w:rsidRDefault="00403182" w:rsidP="00403182">
            <w:pPr>
              <w:spacing w:line="360" w:lineRule="auto"/>
              <w:jc w:val="left"/>
              <w:rPr>
                <w:rFonts w:ascii="宋体" w:eastAsia="宋体" w:hAnsi="宋体"/>
                <w:bCs/>
                <w:sz w:val="24"/>
                <w:szCs w:val="28"/>
              </w:rPr>
            </w:pPr>
            <w:r w:rsidRPr="00403182">
              <w:rPr>
                <w:rFonts w:ascii="宋体" w:eastAsia="宋体" w:hAnsi="宋体" w:hint="eastAsia"/>
                <w:bCs/>
                <w:sz w:val="24"/>
                <w:szCs w:val="28"/>
              </w:rPr>
              <w:t>辐照器</w:t>
            </w:r>
            <w:r>
              <w:rPr>
                <w:rFonts w:ascii="宋体" w:eastAsia="宋体" w:hAnsi="宋体" w:hint="eastAsia"/>
                <w:bCs/>
                <w:sz w:val="24"/>
                <w:szCs w:val="28"/>
              </w:rPr>
              <w:t>：</w:t>
            </w:r>
          </w:p>
          <w:p w:rsidR="00403182" w:rsidRPr="00403182" w:rsidRDefault="00403182" w:rsidP="00403182">
            <w:pPr>
              <w:spacing w:line="360" w:lineRule="auto"/>
              <w:jc w:val="left"/>
              <w:rPr>
                <w:rFonts w:ascii="宋体" w:eastAsia="宋体" w:hAnsi="宋体"/>
                <w:bCs/>
                <w:sz w:val="24"/>
                <w:szCs w:val="28"/>
              </w:rPr>
            </w:pPr>
            <w:r w:rsidRPr="00403182">
              <w:rPr>
                <w:rFonts w:ascii="宋体" w:eastAsia="宋体" w:hAnsi="宋体" w:hint="eastAsia"/>
                <w:bCs/>
                <w:sz w:val="24"/>
                <w:szCs w:val="28"/>
              </w:rPr>
              <w:t>放射源准直照射装置用于存储放射源和提供准直照射功能。功能要求如下：</w:t>
            </w:r>
          </w:p>
          <w:p w:rsidR="00403182" w:rsidRPr="00403182" w:rsidRDefault="00403182" w:rsidP="00403182">
            <w:pPr>
              <w:spacing w:line="360" w:lineRule="auto"/>
              <w:jc w:val="left"/>
              <w:rPr>
                <w:rFonts w:ascii="宋体" w:eastAsia="宋体" w:hAnsi="宋体"/>
                <w:bCs/>
                <w:sz w:val="24"/>
                <w:szCs w:val="28"/>
              </w:rPr>
            </w:pPr>
            <w:r w:rsidRPr="00403182">
              <w:rPr>
                <w:rFonts w:ascii="宋体" w:eastAsia="宋体" w:hAnsi="宋体" w:hint="eastAsia"/>
                <w:bCs/>
                <w:sz w:val="24"/>
                <w:szCs w:val="28"/>
              </w:rPr>
              <w:t>1）距离源装置表面5cm处的平均剂量率不应大于2.5uSv/h；</w:t>
            </w:r>
          </w:p>
          <w:p w:rsidR="00403182" w:rsidRPr="00403182" w:rsidRDefault="00403182" w:rsidP="00403182">
            <w:pPr>
              <w:spacing w:line="360" w:lineRule="auto"/>
              <w:jc w:val="left"/>
              <w:rPr>
                <w:rFonts w:ascii="宋体" w:eastAsia="宋体" w:hAnsi="宋体"/>
                <w:bCs/>
                <w:sz w:val="24"/>
                <w:szCs w:val="28"/>
              </w:rPr>
            </w:pPr>
            <w:r w:rsidRPr="00403182">
              <w:rPr>
                <w:rFonts w:ascii="宋体" w:eastAsia="宋体" w:hAnsi="宋体" w:hint="eastAsia"/>
                <w:bCs/>
                <w:sz w:val="24"/>
                <w:szCs w:val="28"/>
              </w:rPr>
              <w:t>2）距离放射源3m处，均匀性5%以内；</w:t>
            </w:r>
          </w:p>
          <w:p w:rsidR="00403182" w:rsidRPr="00403182" w:rsidRDefault="00403182" w:rsidP="00403182">
            <w:pPr>
              <w:spacing w:line="360" w:lineRule="auto"/>
              <w:jc w:val="left"/>
              <w:rPr>
                <w:rFonts w:ascii="宋体" w:eastAsia="宋体" w:hAnsi="宋体"/>
                <w:bCs/>
                <w:sz w:val="24"/>
                <w:szCs w:val="28"/>
              </w:rPr>
            </w:pPr>
            <w:r w:rsidRPr="00403182">
              <w:rPr>
                <w:rFonts w:ascii="宋体" w:eastAsia="宋体" w:hAnsi="宋体" w:hint="eastAsia"/>
                <w:bCs/>
                <w:sz w:val="24"/>
                <w:szCs w:val="28"/>
              </w:rPr>
              <w:t>3）放射源定位照射重复性优于0.5%；</w:t>
            </w:r>
          </w:p>
          <w:p w:rsidR="00403182" w:rsidRPr="00403182" w:rsidRDefault="00403182" w:rsidP="00403182">
            <w:pPr>
              <w:spacing w:line="360" w:lineRule="auto"/>
              <w:jc w:val="left"/>
              <w:rPr>
                <w:rFonts w:ascii="宋体" w:eastAsia="宋体" w:hAnsi="宋体"/>
                <w:bCs/>
                <w:sz w:val="24"/>
                <w:szCs w:val="28"/>
              </w:rPr>
            </w:pPr>
            <w:r w:rsidRPr="00403182">
              <w:rPr>
                <w:rFonts w:ascii="宋体" w:eastAsia="宋体" w:hAnsi="宋体" w:hint="eastAsia"/>
                <w:bCs/>
                <w:sz w:val="24"/>
                <w:szCs w:val="28"/>
              </w:rPr>
              <w:t>4）照射视野：上下左右各5.18°；</w:t>
            </w:r>
          </w:p>
          <w:p w:rsidR="00403182" w:rsidRPr="00403182" w:rsidRDefault="00403182" w:rsidP="00403182">
            <w:pPr>
              <w:spacing w:line="360" w:lineRule="auto"/>
              <w:jc w:val="left"/>
              <w:rPr>
                <w:rFonts w:ascii="宋体" w:eastAsia="宋体" w:hAnsi="宋体"/>
                <w:bCs/>
                <w:sz w:val="24"/>
                <w:szCs w:val="28"/>
              </w:rPr>
            </w:pPr>
            <w:r w:rsidRPr="00403182">
              <w:rPr>
                <w:rFonts w:ascii="宋体" w:eastAsia="宋体" w:hAnsi="宋体" w:hint="eastAsia"/>
                <w:bCs/>
                <w:sz w:val="24"/>
                <w:szCs w:val="28"/>
              </w:rPr>
              <w:t>5）背景剂量率：0.25μSv/h以下；</w:t>
            </w:r>
          </w:p>
          <w:p w:rsidR="00403182" w:rsidRPr="00403182" w:rsidRDefault="00403182" w:rsidP="00403182">
            <w:pPr>
              <w:spacing w:line="360" w:lineRule="auto"/>
              <w:jc w:val="left"/>
              <w:rPr>
                <w:rFonts w:ascii="宋体" w:eastAsia="宋体" w:hAnsi="宋体"/>
                <w:bCs/>
                <w:sz w:val="24"/>
                <w:szCs w:val="28"/>
              </w:rPr>
            </w:pPr>
            <w:r w:rsidRPr="00403182">
              <w:rPr>
                <w:rFonts w:ascii="宋体" w:eastAsia="宋体" w:hAnsi="宋体" w:hint="eastAsia"/>
                <w:bCs/>
                <w:sz w:val="24"/>
                <w:szCs w:val="28"/>
              </w:rPr>
              <w:t>6）采用控制台远程控制，并具备安全联锁功能。</w:t>
            </w:r>
          </w:p>
          <w:p w:rsidR="00403182" w:rsidRDefault="00403182" w:rsidP="00403182">
            <w:pPr>
              <w:spacing w:line="360" w:lineRule="auto"/>
              <w:jc w:val="left"/>
              <w:rPr>
                <w:rFonts w:ascii="宋体" w:eastAsia="宋体" w:hAnsi="宋体"/>
                <w:bCs/>
                <w:sz w:val="24"/>
                <w:szCs w:val="28"/>
              </w:rPr>
            </w:pPr>
            <w:r w:rsidRPr="00403182">
              <w:rPr>
                <w:rFonts w:ascii="宋体" w:eastAsia="宋体" w:hAnsi="宋体" w:hint="eastAsia"/>
                <w:bCs/>
                <w:sz w:val="24"/>
                <w:szCs w:val="28"/>
              </w:rPr>
              <w:t>导轨与移动平台</w:t>
            </w:r>
            <w:r>
              <w:rPr>
                <w:rFonts w:ascii="宋体" w:eastAsia="宋体" w:hAnsi="宋体" w:hint="eastAsia"/>
                <w:bCs/>
                <w:sz w:val="24"/>
                <w:szCs w:val="28"/>
              </w:rPr>
              <w:t>：</w:t>
            </w:r>
          </w:p>
          <w:p w:rsidR="00990584" w:rsidRPr="00EC73C8" w:rsidRDefault="00403182" w:rsidP="00403182">
            <w:pPr>
              <w:spacing w:line="360" w:lineRule="auto"/>
              <w:jc w:val="left"/>
              <w:rPr>
                <w:rFonts w:ascii="宋体" w:eastAsia="宋体" w:hAnsi="宋体"/>
                <w:bCs/>
                <w:sz w:val="24"/>
                <w:szCs w:val="28"/>
              </w:rPr>
            </w:pPr>
            <w:r w:rsidRPr="00403182">
              <w:rPr>
                <w:rFonts w:ascii="宋体" w:eastAsia="宋体" w:hAnsi="宋体" w:hint="eastAsia"/>
                <w:bCs/>
                <w:sz w:val="24"/>
                <w:szCs w:val="28"/>
              </w:rPr>
              <w:tab/>
              <w:t>1)</w:t>
            </w:r>
            <w:r w:rsidRPr="00403182">
              <w:rPr>
                <w:rFonts w:ascii="宋体" w:eastAsia="宋体" w:hAnsi="宋体" w:hint="eastAsia"/>
                <w:bCs/>
                <w:sz w:val="24"/>
                <w:szCs w:val="28"/>
              </w:rPr>
              <w:tab/>
              <w:t>移动平台轨道需下沉设两条水平轨道，轨道顶端面要求与地面齐平，轨道长约4~4.5m（依据场地尺寸），轨道长期不变形；</w:t>
            </w:r>
          </w:p>
        </w:tc>
        <w:tc>
          <w:tcPr>
            <w:tcW w:w="1843" w:type="dxa"/>
            <w:vAlign w:val="center"/>
          </w:tcPr>
          <w:p w:rsidR="007D7992" w:rsidRDefault="007D7992" w:rsidP="004906E5">
            <w:pPr>
              <w:jc w:val="center"/>
            </w:pPr>
          </w:p>
        </w:tc>
        <w:tc>
          <w:tcPr>
            <w:tcW w:w="1276" w:type="dxa"/>
            <w:vAlign w:val="center"/>
          </w:tcPr>
          <w:p w:rsidR="007D7992" w:rsidRDefault="007D7992" w:rsidP="004906E5">
            <w:pPr>
              <w:jc w:val="center"/>
            </w:pPr>
          </w:p>
        </w:tc>
      </w:tr>
      <w:tr w:rsidR="00403182" w:rsidTr="00403182">
        <w:trPr>
          <w:trHeight w:hRule="exact" w:val="11986"/>
        </w:trPr>
        <w:tc>
          <w:tcPr>
            <w:tcW w:w="1135" w:type="dxa"/>
            <w:vAlign w:val="center"/>
          </w:tcPr>
          <w:p w:rsidR="00403182" w:rsidRDefault="00403182" w:rsidP="004906E5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6095" w:type="dxa"/>
          </w:tcPr>
          <w:p w:rsidR="00403182" w:rsidRPr="00403182" w:rsidRDefault="00403182" w:rsidP="00403182">
            <w:pPr>
              <w:spacing w:line="360" w:lineRule="auto"/>
              <w:jc w:val="left"/>
              <w:rPr>
                <w:rFonts w:ascii="宋体" w:eastAsia="宋体" w:hAnsi="宋体"/>
                <w:bCs/>
                <w:sz w:val="24"/>
                <w:szCs w:val="28"/>
              </w:rPr>
            </w:pPr>
            <w:r>
              <w:rPr>
                <w:rFonts w:ascii="宋体" w:eastAsia="宋体" w:hAnsi="宋体" w:hint="eastAsia"/>
                <w:bCs/>
                <w:sz w:val="24"/>
                <w:szCs w:val="28"/>
              </w:rPr>
              <w:t>2）</w:t>
            </w:r>
            <w:r w:rsidRPr="00403182">
              <w:rPr>
                <w:rFonts w:ascii="宋体" w:eastAsia="宋体" w:hAnsi="宋体"/>
                <w:bCs/>
                <w:sz w:val="24"/>
                <w:szCs w:val="28"/>
              </w:rPr>
              <w:t>移动平台载重不低于50kg，移动速度可调，最高速度不低于40mm/s，平台离地高度为1300mm，可升降，升降范围不小于50mm，平台面积不小于600mm×400mm，小车能上下、左右、前后自由移动，并且实现在水平方向的轴向旋转；</w:t>
            </w:r>
          </w:p>
          <w:p w:rsidR="00403182" w:rsidRDefault="00403182" w:rsidP="00403182">
            <w:pPr>
              <w:spacing w:line="360" w:lineRule="auto"/>
              <w:jc w:val="left"/>
              <w:rPr>
                <w:rFonts w:ascii="宋体" w:eastAsia="宋体" w:hAnsi="宋体"/>
                <w:bCs/>
                <w:sz w:val="24"/>
                <w:szCs w:val="28"/>
              </w:rPr>
            </w:pPr>
            <w:r>
              <w:rPr>
                <w:rFonts w:ascii="宋体" w:eastAsia="宋体" w:hAnsi="宋体" w:hint="eastAsia"/>
                <w:bCs/>
                <w:sz w:val="24"/>
                <w:szCs w:val="28"/>
              </w:rPr>
              <w:t>3）</w:t>
            </w:r>
            <w:r w:rsidRPr="00403182">
              <w:rPr>
                <w:rFonts w:ascii="宋体" w:eastAsia="宋体" w:hAnsi="宋体"/>
                <w:bCs/>
                <w:sz w:val="24"/>
                <w:szCs w:val="28"/>
              </w:rPr>
              <w:t>在整个轨道线度内，距源距离误差不超过±0.5mm。受检仪器的有效中心与伽马源之间测量距离值误差不超过±0.5mm。</w:t>
            </w:r>
          </w:p>
          <w:p w:rsidR="00403182" w:rsidRDefault="00403182" w:rsidP="00403182">
            <w:pPr>
              <w:spacing w:line="360" w:lineRule="auto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  <w:r w:rsidRPr="00403182">
              <w:rPr>
                <w:rFonts w:ascii="宋体" w:hAnsi="宋体" w:hint="eastAsia"/>
                <w:kern w:val="0"/>
                <w:sz w:val="24"/>
                <w:szCs w:val="24"/>
              </w:rPr>
              <w:t>视频监控系统</w:t>
            </w:r>
            <w:r>
              <w:rPr>
                <w:rFonts w:ascii="宋体" w:hAnsi="宋体" w:hint="eastAsia"/>
                <w:kern w:val="0"/>
                <w:sz w:val="24"/>
                <w:szCs w:val="24"/>
              </w:rPr>
              <w:t>：</w:t>
            </w:r>
          </w:p>
          <w:p w:rsidR="00403182" w:rsidRPr="00403182" w:rsidRDefault="00403182" w:rsidP="00403182">
            <w:pPr>
              <w:spacing w:line="360" w:lineRule="auto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  <w:r w:rsidRPr="00403182">
              <w:rPr>
                <w:rFonts w:ascii="宋体" w:hAnsi="宋体" w:hint="eastAsia"/>
                <w:kern w:val="0"/>
                <w:sz w:val="24"/>
                <w:szCs w:val="24"/>
              </w:rPr>
              <w:t>视频监控系统，需实现房间全景监视、载物台、仪表读数、标尺读数的功能。视频画面可实施远程监控。</w:t>
            </w:r>
          </w:p>
          <w:p w:rsidR="00403182" w:rsidRDefault="00403182" w:rsidP="00403182">
            <w:pPr>
              <w:spacing w:line="360" w:lineRule="auto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  <w:r w:rsidRPr="00403182">
              <w:rPr>
                <w:rFonts w:ascii="宋体" w:hAnsi="宋体" w:hint="eastAsia"/>
                <w:kern w:val="0"/>
                <w:sz w:val="24"/>
                <w:szCs w:val="24"/>
              </w:rPr>
              <w:t>安全连锁系统</w:t>
            </w:r>
            <w:r>
              <w:rPr>
                <w:rFonts w:ascii="宋体" w:hAnsi="宋体" w:hint="eastAsia"/>
                <w:kern w:val="0"/>
                <w:sz w:val="24"/>
                <w:szCs w:val="24"/>
              </w:rPr>
              <w:t>：</w:t>
            </w:r>
          </w:p>
          <w:p w:rsidR="00403182" w:rsidRPr="00403182" w:rsidRDefault="00403182" w:rsidP="00403182">
            <w:pPr>
              <w:spacing w:line="360" w:lineRule="auto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  <w:r w:rsidRPr="00403182">
              <w:rPr>
                <w:rFonts w:ascii="宋体" w:hAnsi="宋体" w:hint="eastAsia"/>
                <w:kern w:val="0"/>
                <w:sz w:val="24"/>
                <w:szCs w:val="24"/>
              </w:rPr>
              <w:t>安全连锁系统通过采集包含防护门位置信号、红外人体检测信号、辐射监测系统的报警信号、控制台信号等，通过逻辑判断来实现对各种监测设备与放射源装置连锁的目的。</w:t>
            </w:r>
          </w:p>
          <w:p w:rsidR="00403182" w:rsidRPr="00403182" w:rsidRDefault="00403182" w:rsidP="00403182">
            <w:pPr>
              <w:spacing w:line="360" w:lineRule="auto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  <w:r w:rsidRPr="00403182">
              <w:rPr>
                <w:rFonts w:ascii="宋体" w:hAnsi="宋体" w:hint="eastAsia"/>
                <w:kern w:val="0"/>
                <w:sz w:val="24"/>
                <w:szCs w:val="24"/>
              </w:rPr>
              <w:t>当紧急按钮被按下时，快门立即关闭，放射源自动回归到屏蔽位置，安全防护门关闭。</w:t>
            </w:r>
          </w:p>
          <w:p w:rsidR="00403182" w:rsidRDefault="00403182" w:rsidP="00403182">
            <w:pPr>
              <w:spacing w:line="360" w:lineRule="auto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  <w:r w:rsidRPr="00403182">
              <w:rPr>
                <w:rFonts w:ascii="宋体" w:hAnsi="宋体" w:hint="eastAsia"/>
                <w:kern w:val="0"/>
                <w:sz w:val="24"/>
                <w:szCs w:val="24"/>
              </w:rPr>
              <w:t>上位机</w:t>
            </w:r>
            <w:r>
              <w:rPr>
                <w:rFonts w:ascii="宋体" w:hAnsi="宋体" w:hint="eastAsia"/>
                <w:kern w:val="0"/>
                <w:sz w:val="24"/>
                <w:szCs w:val="24"/>
              </w:rPr>
              <w:t>：</w:t>
            </w:r>
          </w:p>
          <w:p w:rsidR="00403182" w:rsidRPr="00403182" w:rsidRDefault="00403182" w:rsidP="00403182">
            <w:pPr>
              <w:spacing w:line="360" w:lineRule="auto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  <w:r w:rsidRPr="00403182">
              <w:rPr>
                <w:rFonts w:ascii="宋体" w:hAnsi="宋体" w:hint="eastAsia"/>
                <w:kern w:val="0"/>
                <w:sz w:val="24"/>
                <w:szCs w:val="24"/>
              </w:rPr>
              <w:t>采用图形化人机交互界面，各种操作与状态显示，升降源操作、视频监控、急停、门状态、剂量率等状态。</w:t>
            </w:r>
          </w:p>
          <w:p w:rsidR="00403182" w:rsidRDefault="00403182" w:rsidP="00403182">
            <w:pPr>
              <w:spacing w:line="360" w:lineRule="auto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  <w:r w:rsidRPr="00403182">
              <w:rPr>
                <w:rFonts w:ascii="宋体" w:hAnsi="宋体" w:hint="eastAsia"/>
                <w:kern w:val="0"/>
                <w:sz w:val="24"/>
                <w:szCs w:val="24"/>
              </w:rPr>
              <w:t>环境条件</w:t>
            </w:r>
            <w:r>
              <w:rPr>
                <w:rFonts w:ascii="宋体" w:hAnsi="宋体" w:hint="eastAsia"/>
                <w:kern w:val="0"/>
                <w:sz w:val="24"/>
                <w:szCs w:val="24"/>
              </w:rPr>
              <w:t>：</w:t>
            </w:r>
          </w:p>
          <w:p w:rsidR="00403182" w:rsidRPr="00403182" w:rsidRDefault="00403182" w:rsidP="00403182">
            <w:pPr>
              <w:spacing w:line="360" w:lineRule="auto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  <w:r w:rsidRPr="00403182">
              <w:rPr>
                <w:rFonts w:ascii="宋体" w:hAnsi="宋体" w:hint="eastAsia"/>
                <w:kern w:val="0"/>
                <w:sz w:val="24"/>
                <w:szCs w:val="24"/>
              </w:rPr>
              <w:t>1）温度：-10~50 ℃；</w:t>
            </w:r>
          </w:p>
          <w:p w:rsidR="00403182" w:rsidRPr="00403182" w:rsidRDefault="00403182" w:rsidP="00403182">
            <w:pPr>
              <w:spacing w:line="360" w:lineRule="auto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  <w:r w:rsidRPr="00403182">
              <w:rPr>
                <w:rFonts w:ascii="宋体" w:hAnsi="宋体" w:hint="eastAsia"/>
                <w:kern w:val="0"/>
                <w:sz w:val="24"/>
                <w:szCs w:val="24"/>
              </w:rPr>
              <w:t>2）相对湿度：35% ~ 95%</w:t>
            </w:r>
          </w:p>
        </w:tc>
        <w:tc>
          <w:tcPr>
            <w:tcW w:w="1843" w:type="dxa"/>
            <w:vAlign w:val="center"/>
          </w:tcPr>
          <w:p w:rsidR="00403182" w:rsidRPr="00403182" w:rsidRDefault="00403182" w:rsidP="00403182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403182" w:rsidRDefault="00403182" w:rsidP="004906E5">
            <w:pPr>
              <w:jc w:val="center"/>
            </w:pPr>
          </w:p>
        </w:tc>
      </w:tr>
    </w:tbl>
    <w:p w:rsidR="00D963A2" w:rsidRDefault="007441ED" w:rsidP="004906E5">
      <w:r>
        <w:rPr>
          <w:rFonts w:hint="eastAsia"/>
        </w:rPr>
        <w:t xml:space="preserve"> </w:t>
      </w:r>
      <w:r>
        <w:t xml:space="preserve">                                 </w:t>
      </w:r>
    </w:p>
    <w:p w:rsidR="00D963A2" w:rsidRDefault="00D963A2" w:rsidP="004906E5"/>
    <w:p w:rsidR="00D963A2" w:rsidRDefault="00D963A2" w:rsidP="004906E5"/>
    <w:p w:rsidR="007441ED" w:rsidRPr="007441ED" w:rsidRDefault="007441ED" w:rsidP="004906E5">
      <w:pPr>
        <w:ind w:firstLineChars="1700" w:firstLine="3570"/>
        <w:rPr>
          <w:sz w:val="24"/>
        </w:rPr>
      </w:pPr>
      <w:r>
        <w:t xml:space="preserve"> </w:t>
      </w:r>
      <w:r w:rsidRPr="007441ED">
        <w:rPr>
          <w:sz w:val="24"/>
        </w:rPr>
        <w:t>公司名称</w:t>
      </w:r>
      <w:r w:rsidRPr="007441ED">
        <w:rPr>
          <w:rFonts w:hint="eastAsia"/>
          <w:sz w:val="24"/>
        </w:rPr>
        <w:t>（盖章）：</w:t>
      </w:r>
    </w:p>
    <w:p w:rsidR="007441ED" w:rsidRPr="007441ED" w:rsidRDefault="007441ED" w:rsidP="004906E5">
      <w:pPr>
        <w:rPr>
          <w:sz w:val="24"/>
        </w:rPr>
      </w:pPr>
      <w:r w:rsidRPr="007441ED">
        <w:rPr>
          <w:rFonts w:hint="eastAsia"/>
          <w:sz w:val="24"/>
        </w:rPr>
        <w:t xml:space="preserve"> </w:t>
      </w:r>
      <w:r w:rsidRPr="007441ED">
        <w:rPr>
          <w:sz w:val="24"/>
        </w:rPr>
        <w:t xml:space="preserve">                       </w:t>
      </w:r>
      <w:r>
        <w:rPr>
          <w:sz w:val="24"/>
        </w:rPr>
        <w:t xml:space="preserve">       </w:t>
      </w:r>
      <w:r w:rsidRPr="007441ED">
        <w:rPr>
          <w:sz w:val="24"/>
        </w:rPr>
        <w:t>日期</w:t>
      </w:r>
      <w:r w:rsidRPr="007441ED">
        <w:rPr>
          <w:rFonts w:hint="eastAsia"/>
          <w:sz w:val="24"/>
        </w:rPr>
        <w:t>：</w:t>
      </w:r>
    </w:p>
    <w:sectPr w:rsidR="007441ED" w:rsidRPr="007441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6305" w:rsidRDefault="00846305" w:rsidP="00012EFB">
      <w:r>
        <w:separator/>
      </w:r>
    </w:p>
  </w:endnote>
  <w:endnote w:type="continuationSeparator" w:id="0">
    <w:p w:rsidR="00846305" w:rsidRDefault="00846305" w:rsidP="00012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6305" w:rsidRDefault="00846305" w:rsidP="00012EFB">
      <w:r>
        <w:separator/>
      </w:r>
    </w:p>
  </w:footnote>
  <w:footnote w:type="continuationSeparator" w:id="0">
    <w:p w:rsidR="00846305" w:rsidRDefault="00846305" w:rsidP="00012E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77D75CA"/>
    <w:multiLevelType w:val="singleLevel"/>
    <w:tmpl w:val="877D75CA"/>
    <w:lvl w:ilvl="0">
      <w:start w:val="1"/>
      <w:numFmt w:val="decimal"/>
      <w:lvlText w:val="%1)"/>
      <w:lvlJc w:val="left"/>
      <w:pPr>
        <w:ind w:left="145" w:hanging="425"/>
      </w:pPr>
      <w:rPr>
        <w:rFonts w:hint="default"/>
      </w:rPr>
    </w:lvl>
  </w:abstractNum>
  <w:abstractNum w:abstractNumId="1">
    <w:nsid w:val="E9D9F8DF"/>
    <w:multiLevelType w:val="singleLevel"/>
    <w:tmpl w:val="E9D9F8DF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34765D8A"/>
    <w:multiLevelType w:val="hybridMultilevel"/>
    <w:tmpl w:val="4EB856C6"/>
    <w:lvl w:ilvl="0" w:tplc="4CBC4278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38D504B9"/>
    <w:multiLevelType w:val="hybridMultilevel"/>
    <w:tmpl w:val="D69CC69A"/>
    <w:lvl w:ilvl="0" w:tplc="0E5078A6">
      <w:start w:val="1"/>
      <w:numFmt w:val="decimal"/>
      <w:lvlText w:val="%1）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4">
    <w:nsid w:val="4BBF259F"/>
    <w:multiLevelType w:val="multilevel"/>
    <w:tmpl w:val="4BBF259F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2EFB"/>
    <w:rsid w:val="000272BE"/>
    <w:rsid w:val="000378DC"/>
    <w:rsid w:val="0005671A"/>
    <w:rsid w:val="00165F2A"/>
    <w:rsid w:val="001668BA"/>
    <w:rsid w:val="00190CA5"/>
    <w:rsid w:val="001B3F02"/>
    <w:rsid w:val="00215D6A"/>
    <w:rsid w:val="002716A3"/>
    <w:rsid w:val="00315071"/>
    <w:rsid w:val="00351D39"/>
    <w:rsid w:val="0036461A"/>
    <w:rsid w:val="003E5D50"/>
    <w:rsid w:val="004012CB"/>
    <w:rsid w:val="00403182"/>
    <w:rsid w:val="004906E5"/>
    <w:rsid w:val="00493110"/>
    <w:rsid w:val="004D1CD2"/>
    <w:rsid w:val="005858EC"/>
    <w:rsid w:val="00595DAB"/>
    <w:rsid w:val="0062668F"/>
    <w:rsid w:val="00646D1B"/>
    <w:rsid w:val="00661C1A"/>
    <w:rsid w:val="00670B3D"/>
    <w:rsid w:val="006A5840"/>
    <w:rsid w:val="007020D1"/>
    <w:rsid w:val="0073607F"/>
    <w:rsid w:val="0073696E"/>
    <w:rsid w:val="007441ED"/>
    <w:rsid w:val="00746E97"/>
    <w:rsid w:val="007D7992"/>
    <w:rsid w:val="00811B08"/>
    <w:rsid w:val="00846305"/>
    <w:rsid w:val="008A1954"/>
    <w:rsid w:val="008B0152"/>
    <w:rsid w:val="008F115F"/>
    <w:rsid w:val="00961437"/>
    <w:rsid w:val="00990584"/>
    <w:rsid w:val="009B5DB5"/>
    <w:rsid w:val="009C4C31"/>
    <w:rsid w:val="00A2292E"/>
    <w:rsid w:val="00A753EF"/>
    <w:rsid w:val="00AA11D9"/>
    <w:rsid w:val="00AE559D"/>
    <w:rsid w:val="00BC010B"/>
    <w:rsid w:val="00BD3BA0"/>
    <w:rsid w:val="00BE0ADA"/>
    <w:rsid w:val="00C30B6B"/>
    <w:rsid w:val="00C35938"/>
    <w:rsid w:val="00C442AD"/>
    <w:rsid w:val="00C70C7D"/>
    <w:rsid w:val="00D23193"/>
    <w:rsid w:val="00D90F6A"/>
    <w:rsid w:val="00D963A2"/>
    <w:rsid w:val="00DC2799"/>
    <w:rsid w:val="00E30067"/>
    <w:rsid w:val="00E73605"/>
    <w:rsid w:val="00E85F2B"/>
    <w:rsid w:val="00E930C8"/>
    <w:rsid w:val="00EA634A"/>
    <w:rsid w:val="00EC73C8"/>
    <w:rsid w:val="00EF30E8"/>
    <w:rsid w:val="00FC2A1F"/>
    <w:rsid w:val="00FC4CD1"/>
    <w:rsid w:val="00FD3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012E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12EF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12E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12EFB"/>
    <w:rPr>
      <w:sz w:val="18"/>
      <w:szCs w:val="18"/>
    </w:rPr>
  </w:style>
  <w:style w:type="paragraph" w:styleId="a6">
    <w:name w:val="Body Text Indent"/>
    <w:basedOn w:val="a"/>
    <w:link w:val="Char1"/>
    <w:uiPriority w:val="99"/>
    <w:semiHidden/>
    <w:unhideWhenUsed/>
    <w:rsid w:val="000378DC"/>
    <w:pPr>
      <w:spacing w:after="120"/>
      <w:ind w:leftChars="200" w:left="420"/>
    </w:pPr>
  </w:style>
  <w:style w:type="character" w:customStyle="1" w:styleId="Char1">
    <w:name w:val="正文文本缩进 Char"/>
    <w:basedOn w:val="a0"/>
    <w:link w:val="a6"/>
    <w:uiPriority w:val="99"/>
    <w:semiHidden/>
    <w:rsid w:val="000378DC"/>
  </w:style>
  <w:style w:type="paragraph" w:styleId="2">
    <w:name w:val="Body Text First Indent 2"/>
    <w:basedOn w:val="a6"/>
    <w:link w:val="2Char"/>
    <w:uiPriority w:val="99"/>
    <w:unhideWhenUsed/>
    <w:qFormat/>
    <w:rsid w:val="000378DC"/>
    <w:pPr>
      <w:spacing w:after="0"/>
      <w:ind w:leftChars="33" w:left="69" w:firstLineChars="200" w:firstLine="420"/>
    </w:pPr>
    <w:rPr>
      <w:rFonts w:ascii="Arial Narrow" w:eastAsia="宋体" w:hAnsi="Arial Narrow" w:cs="Times New Roman"/>
      <w:sz w:val="24"/>
    </w:rPr>
  </w:style>
  <w:style w:type="character" w:customStyle="1" w:styleId="2Char">
    <w:name w:val="正文首行缩进 2 Char"/>
    <w:basedOn w:val="Char1"/>
    <w:link w:val="2"/>
    <w:uiPriority w:val="99"/>
    <w:rsid w:val="000378DC"/>
    <w:rPr>
      <w:rFonts w:ascii="Arial Narrow" w:eastAsia="宋体" w:hAnsi="Arial Narrow" w:cs="Times New Roman"/>
      <w:sz w:val="24"/>
    </w:rPr>
  </w:style>
  <w:style w:type="paragraph" w:styleId="a7">
    <w:name w:val="List Paragraph"/>
    <w:basedOn w:val="a"/>
    <w:uiPriority w:val="34"/>
    <w:qFormat/>
    <w:rsid w:val="007D7992"/>
    <w:pPr>
      <w:ind w:firstLineChars="200" w:firstLine="420"/>
    </w:pPr>
    <w:rPr>
      <w:rFonts w:ascii="Times New Roman" w:eastAsia="宋体" w:hAnsi="Times New Roman" w:cs="Times New Roman"/>
    </w:rPr>
  </w:style>
  <w:style w:type="character" w:styleId="a8">
    <w:name w:val="Hyperlink"/>
    <w:basedOn w:val="a0"/>
    <w:rsid w:val="004D1C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147</Words>
  <Characters>838</Characters>
  <Application>Microsoft Office Word</Application>
  <DocSecurity>0</DocSecurity>
  <Lines>6</Lines>
  <Paragraphs>1</Paragraphs>
  <ScaleCrop>false</ScaleCrop>
  <Company>P R C</Company>
  <LinksUpToDate>false</LinksUpToDate>
  <CharactersWithSpaces>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30</cp:revision>
  <dcterms:created xsi:type="dcterms:W3CDTF">2022-07-29T06:10:00Z</dcterms:created>
  <dcterms:modified xsi:type="dcterms:W3CDTF">2023-11-23T06:32:00Z</dcterms:modified>
</cp:coreProperties>
</file>