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21"/>
        <w:gridCol w:w="5242"/>
        <w:gridCol w:w="1417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1" w:type="dxa"/>
            <w:vAlign w:val="center"/>
          </w:tcPr>
          <w:p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2" w:type="dxa"/>
            <w:vAlign w:val="center"/>
          </w:tcPr>
          <w:p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sz w:val="22"/>
              </w:rPr>
              <w:t>四工位批量镀膜机</w:t>
            </w:r>
          </w:p>
        </w:tc>
        <w:tc>
          <w:tcPr>
            <w:tcW w:w="5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r>
              <w:rPr>
                <w:rFonts w:hint="eastAsia"/>
              </w:rPr>
              <w:t>1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所有真空加工件，需按照超高真空要求处理，系统检漏漏率小于1×10-10 mbar﹒L/s，真空度好于5*10-7Pa。</w:t>
            </w:r>
          </w:p>
          <w:p>
            <w:r>
              <w:rPr>
                <w:rFonts w:hint="eastAsia"/>
              </w:rPr>
              <w:t>2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上、下腔室之间均布置有4套过渡真空室，实现丝状靶材的固定与绝缘、真空管道固定、真空密封，同时实现片状镀膜样品的固定。通过真空弹性密封件，实现样品取放。</w:t>
            </w:r>
          </w:p>
          <w:p>
            <w:r>
              <w:rPr>
                <w:rFonts w:hint="eastAsia"/>
              </w:rPr>
              <w:t>3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设备可实现4套管道同时镀膜。要求镀膜区域绝缘件方便更换，可重复清洗使用。提供直角电极</w:t>
            </w:r>
            <w:r>
              <w:t>3</w:t>
            </w:r>
            <w:r>
              <w:rPr>
                <w:rFonts w:hint="eastAsia"/>
              </w:rPr>
              <w:t>件，实现镀膜高压引入。</w:t>
            </w:r>
          </w:p>
          <w:p>
            <w:r>
              <w:rPr>
                <w:rFonts w:hint="eastAsia"/>
              </w:rPr>
              <w:t>4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设备包含2套支撑系统，1套满足镀膜功能，另一套实现整体吊装总装的临时存放。其中吊装存放支架，可移动、可固定。</w:t>
            </w:r>
          </w:p>
          <w:p>
            <w:r>
              <w:rPr>
                <w:rFonts w:hint="eastAsia"/>
              </w:rPr>
              <w:t>5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镀膜设备布置有量程为1Torr的薄膜规及控制器2套，要求薄膜规的精度为读数的0.2%，分辨率为全量程的0.003%。冷阴极真空规及控制器2套，测量范围：1E-10至5*10-3hPa。</w:t>
            </w:r>
            <w:r>
              <w:t>DN40 CF</w:t>
            </w:r>
            <w:r>
              <w:rPr>
                <w:rFonts w:hint="eastAsia"/>
              </w:rPr>
              <w:t>全金属角阀</w:t>
            </w:r>
            <w:r>
              <w:t>2</w:t>
            </w:r>
            <w:r>
              <w:rPr>
                <w:rFonts w:hint="eastAsia"/>
              </w:rPr>
              <w:t>件、CF16微调阀1件，其中微调阀最小压力1*10-10mbar，烘烤温度300℃。</w:t>
            </w:r>
          </w:p>
          <w:p>
            <w:r>
              <w:t>6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100L/S离子泵及控制器1套、200L/S离子泵及控制器1套，控制器可输出3KV\5KV\7KV高压，100L/S离子泵外形尺寸不大于：400*160*380mm，可复合NEG泵；200L/S离子泵外形尺寸不大于：450*450*190mm。</w:t>
            </w:r>
          </w:p>
          <w:p>
            <w:pPr>
              <w:tabs>
                <w:tab w:val="left" w:pos="6915"/>
              </w:tabs>
              <w:spacing w:line="240" w:lineRule="atLeast"/>
            </w:pPr>
            <w:r>
              <w:t>7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气路球阀/针阀3件、过滤器1件、减压阀1件，观察窗4件及配套线缆等相关配件。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>
            <w:pPr>
              <w:spacing w:line="240" w:lineRule="atLeas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9" w:type="dxa"/>
            <w:vAlign w:val="center"/>
          </w:tcPr>
          <w:p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6915"/>
              </w:tabs>
              <w:jc w:val="left"/>
              <w:rPr>
                <w:rFonts w:hint="eastAsia"/>
              </w:rPr>
            </w:pPr>
            <w:r>
              <w:rPr>
                <w:rFonts w:hint="eastAsia"/>
              </w:rPr>
              <w:t>交货期：</w:t>
            </w:r>
            <w:r>
              <w:rPr>
                <w:rFonts w:hint="eastAsia"/>
              </w:rPr>
              <w:t>签订合同后30</w:t>
            </w:r>
            <w:r>
              <w:rPr>
                <w:rFonts w:hint="eastAsia"/>
              </w:rPr>
              <w:t>日内。并提供工期保证计划和措施。</w:t>
            </w:r>
          </w:p>
          <w:p>
            <w:pPr>
              <w:tabs>
                <w:tab w:val="left" w:pos="6915"/>
              </w:tabs>
              <w:jc w:val="left"/>
              <w:rPr>
                <w:rFonts w:hint="eastAsia"/>
              </w:rPr>
            </w:pPr>
            <w:r>
              <w:rPr>
                <w:rFonts w:hint="eastAsia"/>
              </w:rPr>
              <w:t>交付进度：</w:t>
            </w:r>
            <w:r>
              <w:rPr>
                <w:rFonts w:hint="eastAsia"/>
              </w:rPr>
              <w:t>签订合同后30</w:t>
            </w:r>
            <w:r>
              <w:rPr>
                <w:rFonts w:hint="eastAsia"/>
              </w:rPr>
              <w:t>日内，交付合同全部内容。</w:t>
            </w:r>
          </w:p>
          <w:p>
            <w:pPr>
              <w:tabs>
                <w:tab w:val="left" w:pos="6915"/>
              </w:tabs>
              <w:jc w:val="left"/>
              <w:rPr>
                <w:rFonts w:hint="eastAsia"/>
              </w:rPr>
            </w:pPr>
            <w:r>
              <w:rPr>
                <w:rFonts w:hint="eastAsia"/>
              </w:rPr>
              <w:t>付款方式：验收后100%付款。</w:t>
            </w:r>
          </w:p>
          <w:p>
            <w:pPr>
              <w:tabs>
                <w:tab w:val="left" w:pos="6915"/>
              </w:tabs>
              <w:jc w:val="left"/>
              <w:rPr>
                <w:rFonts w:hint="eastAsia"/>
              </w:rPr>
            </w:pPr>
            <w:r>
              <w:rPr>
                <w:rFonts w:hint="eastAsia"/>
              </w:rPr>
              <w:t>验收指标及验收要求：</w:t>
            </w:r>
            <w:r>
              <w:rPr>
                <w:rFonts w:hint="eastAsia"/>
              </w:rPr>
              <w:t>系统检漏漏率小于1×10-10 mbar﹒L/s。真空度好于5*10-7Pa。</w:t>
            </w:r>
            <w:bookmarkStart w:id="0" w:name="_GoBack"/>
            <w:bookmarkEnd w:id="0"/>
          </w:p>
          <w:p>
            <w:pPr>
              <w:tabs>
                <w:tab w:val="left" w:pos="6915"/>
              </w:tabs>
              <w:jc w:val="left"/>
              <w:rPr>
                <w:rFonts w:hint="eastAsia"/>
              </w:rPr>
            </w:pPr>
            <w:r>
              <w:rPr>
                <w:rFonts w:hint="eastAsia"/>
              </w:rPr>
              <w:t>保修及售后服务：设备验收合格后进入质保期，质保期1年。</w:t>
            </w:r>
          </w:p>
          <w:p>
            <w:pPr>
              <w:tabs>
                <w:tab w:val="left" w:pos="6915"/>
              </w:tabs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/>
              </w:rPr>
              <w:t>其它：</w:t>
            </w:r>
            <w:r>
              <w:rPr>
                <w:rFonts w:hint="eastAsia"/>
              </w:rPr>
              <w:t>提供近两年磁控镀膜设备业绩合同及技术附件。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>
            <w:pPr>
              <w:spacing w:line="240" w:lineRule="atLeast"/>
              <w:jc w:val="center"/>
            </w:pPr>
          </w:p>
        </w:tc>
      </w:tr>
    </w:tbl>
    <w:p>
      <w:pPr>
        <w:ind w:right="840"/>
        <w:rPr>
          <w:sz w:val="24"/>
        </w:rPr>
      </w:pPr>
    </w:p>
    <w:p>
      <w:pPr>
        <w:ind w:right="840" w:firstLine="5040" w:firstLineChars="2100"/>
        <w:rPr>
          <w:sz w:val="24"/>
        </w:rPr>
      </w:pPr>
    </w:p>
    <w:p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IzNjhjZjkxMjg2OGJjOTQ0NThhNzBhOGI4YTVmYWYifQ=="/>
  </w:docVars>
  <w:rsids>
    <w:rsidRoot w:val="00961437"/>
    <w:rsid w:val="00015CB8"/>
    <w:rsid w:val="00020783"/>
    <w:rsid w:val="00050922"/>
    <w:rsid w:val="000C214D"/>
    <w:rsid w:val="00102C13"/>
    <w:rsid w:val="001501D1"/>
    <w:rsid w:val="001D3367"/>
    <w:rsid w:val="002026B2"/>
    <w:rsid w:val="00261EE1"/>
    <w:rsid w:val="00267E42"/>
    <w:rsid w:val="002A05CF"/>
    <w:rsid w:val="002C6CC8"/>
    <w:rsid w:val="002D1729"/>
    <w:rsid w:val="002E518A"/>
    <w:rsid w:val="003009AA"/>
    <w:rsid w:val="0034452F"/>
    <w:rsid w:val="003C2330"/>
    <w:rsid w:val="003C7C5A"/>
    <w:rsid w:val="004626C3"/>
    <w:rsid w:val="004973C3"/>
    <w:rsid w:val="004B0D2F"/>
    <w:rsid w:val="004F24E0"/>
    <w:rsid w:val="00547A75"/>
    <w:rsid w:val="00594527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CF7543"/>
    <w:rsid w:val="00D011DC"/>
    <w:rsid w:val="00D2197A"/>
    <w:rsid w:val="00D24D09"/>
    <w:rsid w:val="00D72E1E"/>
    <w:rsid w:val="00D81354"/>
    <w:rsid w:val="00DF7666"/>
    <w:rsid w:val="00E00131"/>
    <w:rsid w:val="00E11ABC"/>
    <w:rsid w:val="00E147A9"/>
    <w:rsid w:val="00E930C8"/>
    <w:rsid w:val="00F34AE9"/>
    <w:rsid w:val="00F50B62"/>
    <w:rsid w:val="00F855E3"/>
    <w:rsid w:val="00FC7C08"/>
    <w:rsid w:val="00FE15FA"/>
    <w:rsid w:val="732D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style01"/>
    <w:basedOn w:val="7"/>
    <w:autoRedefine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12">
    <w:name w:val="日期 Char"/>
    <w:basedOn w:val="7"/>
    <w:link w:val="2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132</Words>
  <Characters>759</Characters>
  <Lines>6</Lines>
  <Paragraphs>1</Paragraphs>
  <TotalTime>8</TotalTime>
  <ScaleCrop>false</ScaleCrop>
  <LinksUpToDate>false</LinksUpToDate>
  <CharactersWithSpaces>890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2024-08-15T02:30:16Z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9CEC095FF7E5475EBB0C6D229D66C560_12</vt:lpwstr>
  </property>
</Properties>
</file>