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储存环束测调试终端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CDF071">
            <w:pPr>
              <w:tabs>
                <w:tab w:val="left" w:pos="6915"/>
              </w:tabs>
              <w:jc w:val="left"/>
              <w:rPr>
                <w:rFonts w:hint="eastAsia"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eastAsia="宋体" w:cs="Arial"/>
                <w:szCs w:val="21"/>
                <w:shd w:val="clear" w:color="auto" w:fill="FFFFFF"/>
              </w:rPr>
              <w:t>单台参数：机箱内无风扇设计；CPU规格：x86架构，具备大小核混合架构（性能核+能效核），性能：8+4核以上混合架构，14核20线程起步；内存为DDR5 &gt;=32G；内嵌SSD&gt;=1T；机箱含1*2.5"SATA bay，并装SSD&gt;=1T；接口：网口数量&gt;=2, USB3.2&gt;=2, USB2.0&gt;=2, RS-232/422/485&gt;=2; 扩展槽：1*PCIeX16+1*PCIeX4；配有线键鼠。</w:t>
            </w:r>
          </w:p>
          <w:p w14:paraId="1BD579E6">
            <w:pPr>
              <w:tabs>
                <w:tab w:val="left" w:pos="6915"/>
              </w:tabs>
              <w:jc w:val="left"/>
              <w:rPr>
                <w:rFonts w:hint="eastAsia"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eastAsia="宋体" w:cs="Arial"/>
                <w:szCs w:val="21"/>
                <w:shd w:val="clear" w:color="auto" w:fill="FFFFFF"/>
              </w:rPr>
              <w:t>数量：8台</w:t>
            </w:r>
          </w:p>
          <w:p w14:paraId="0D583D07">
            <w:pPr>
              <w:pStyle w:val="11"/>
              <w:numPr>
                <w:ilvl w:val="0"/>
                <w:numId w:val="0"/>
              </w:numPr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0FAC5">
            <w:pPr>
              <w:tabs>
                <w:tab w:val="left" w:pos="6915"/>
              </w:tabs>
              <w:jc w:val="left"/>
              <w:rPr>
                <w:rFonts w:hint="eastAsia"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eastAsia="宋体" w:cs="Arial"/>
                <w:b/>
                <w:bCs/>
                <w:szCs w:val="21"/>
                <w:shd w:val="clear" w:color="auto" w:fill="FFFFFF"/>
              </w:rPr>
              <w:t>交货期：</w:t>
            </w:r>
            <w:r>
              <w:rPr>
                <w:rFonts w:hint="eastAsia" w:ascii="Arial" w:hAnsi="Arial" w:eastAsia="宋体" w:cs="Arial"/>
                <w:szCs w:val="21"/>
                <w:shd w:val="clear" w:color="auto" w:fill="FFFFFF"/>
              </w:rPr>
              <w:t>合同签订后2个月内将货物送达甲方指定地点。</w:t>
            </w:r>
          </w:p>
          <w:p w14:paraId="0CF76CE5">
            <w:pPr>
              <w:tabs>
                <w:tab w:val="left" w:pos="6915"/>
              </w:tabs>
              <w:jc w:val="left"/>
              <w:rPr>
                <w:rFonts w:hint="eastAsia"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eastAsia="宋体" w:cs="Arial"/>
                <w:b/>
                <w:bCs/>
                <w:szCs w:val="21"/>
                <w:shd w:val="clear" w:color="auto" w:fill="FFFFFF"/>
              </w:rPr>
              <w:t>付款方式：</w:t>
            </w:r>
            <w:r>
              <w:rPr>
                <w:rFonts w:hint="eastAsia" w:ascii="Arial" w:hAnsi="Arial" w:eastAsia="宋体" w:cs="Arial"/>
                <w:szCs w:val="21"/>
                <w:shd w:val="clear" w:color="auto" w:fill="FFFFFF"/>
              </w:rPr>
              <w:t>合同签订后</w:t>
            </w:r>
            <w:r>
              <w:rPr>
                <w:rFonts w:hint="eastAsia" w:ascii="Arial" w:hAnsi="Arial" w:eastAsia="宋体" w:cs="Arial"/>
                <w:szCs w:val="21"/>
                <w:shd w:val="clear" w:color="auto" w:fill="FFFFFF"/>
                <w:lang w:val="en-US" w:eastAsia="zh-CN"/>
              </w:rPr>
              <w:t>支付合同总额的</w:t>
            </w:r>
            <w:r>
              <w:rPr>
                <w:rFonts w:hint="eastAsia" w:ascii="Arial" w:hAnsi="Arial" w:eastAsia="宋体" w:cs="Arial"/>
                <w:szCs w:val="21"/>
                <w:shd w:val="clear" w:color="auto" w:fill="FFFFFF"/>
              </w:rPr>
              <w:t>50%，货到验收</w:t>
            </w:r>
            <w:r>
              <w:rPr>
                <w:rFonts w:hint="eastAsia" w:ascii="Arial" w:hAnsi="Arial" w:eastAsia="宋体" w:cs="Arial"/>
                <w:szCs w:val="21"/>
                <w:shd w:val="clear" w:color="auto" w:fill="FFFFFF"/>
                <w:lang w:val="en-US" w:eastAsia="zh-CN"/>
              </w:rPr>
              <w:t>合格</w:t>
            </w:r>
            <w:r>
              <w:rPr>
                <w:rFonts w:hint="eastAsia" w:ascii="Arial" w:hAnsi="Arial" w:eastAsia="宋体" w:cs="Arial"/>
                <w:szCs w:val="21"/>
                <w:shd w:val="clear" w:color="auto" w:fill="FFFFFF"/>
              </w:rPr>
              <w:t>后凭发票报销时付尾款。</w:t>
            </w:r>
          </w:p>
          <w:p w14:paraId="1E674434">
            <w:pPr>
              <w:tabs>
                <w:tab w:val="left" w:pos="6915"/>
              </w:tabs>
              <w:jc w:val="left"/>
              <w:rPr>
                <w:rFonts w:hint="eastAsia"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eastAsia="宋体" w:cs="Arial"/>
                <w:b/>
                <w:bCs/>
                <w:szCs w:val="21"/>
                <w:shd w:val="clear" w:color="auto" w:fill="FFFFFF"/>
              </w:rPr>
              <w:t>验收指标及验收要求：</w:t>
            </w:r>
            <w:r>
              <w:rPr>
                <w:rFonts w:hint="eastAsia" w:ascii="Arial" w:hAnsi="Arial" w:eastAsia="宋体" w:cs="Arial"/>
                <w:szCs w:val="21"/>
                <w:shd w:val="clear" w:color="auto" w:fill="FFFFFF"/>
              </w:rPr>
              <w:t>调试终端为标准化电子设备，品牌机由原厂提供质量合格证。</w:t>
            </w:r>
          </w:p>
          <w:p w14:paraId="2367877C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eastAsia="宋体" w:cs="Arial"/>
                <w:b/>
                <w:bCs/>
                <w:szCs w:val="21"/>
                <w:shd w:val="clear" w:color="auto" w:fill="FFFFFF"/>
              </w:rPr>
              <w:t>保修及售后服务：</w:t>
            </w:r>
            <w:r>
              <w:rPr>
                <w:rFonts w:hint="eastAsia" w:ascii="Arial" w:hAnsi="Arial" w:eastAsia="宋体" w:cs="Arial"/>
                <w:szCs w:val="21"/>
                <w:shd w:val="clear" w:color="auto" w:fill="FFFFFF"/>
              </w:rPr>
              <w:t>产品质保期为36个月，时间自验收合格之日起计算，或者按厂家国家通常三包质保和售后，以两个时间中更长的时间质保。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668D654E"/>
    <w:rsid w:val="6ED91913"/>
    <w:rsid w:val="7EC5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426</Words>
  <Characters>477</Characters>
  <Lines>4</Lines>
  <Paragraphs>1</Paragraphs>
  <TotalTime>0</TotalTime>
  <ScaleCrop>false</ScaleCrop>
  <LinksUpToDate>false</LinksUpToDate>
  <CharactersWithSpaces>506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2026-06-08T08:34:48Z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